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5EE0" w:rsidRPr="00B3762D" w:rsidRDefault="00205EE0">
      <w:pPr>
        <w:pStyle w:val="BodyTitle"/>
        <w:rPr>
          <w:lang w:val="en-GB"/>
        </w:rPr>
      </w:pPr>
      <w:r w:rsidRPr="00B3762D">
        <w:rPr>
          <w:lang w:val="en-GB"/>
        </w:rPr>
        <w:t xml:space="preserve">International Particle Physics Masterclasses – Bringing LHC data into the Classroom </w:t>
      </w:r>
    </w:p>
    <w:p w:rsidR="00205EE0" w:rsidRPr="00B3762D" w:rsidRDefault="00205EE0">
      <w:pPr>
        <w:pStyle w:val="BodyAuthor"/>
        <w:rPr>
          <w:lang w:val="en-GB"/>
        </w:rPr>
      </w:pPr>
      <w:r w:rsidRPr="00B3762D">
        <w:rPr>
          <w:lang w:val="en-GB"/>
        </w:rPr>
        <w:t>Farid Ould-Saada</w:t>
      </w:r>
      <w:r w:rsidRPr="00B3762D">
        <w:rPr>
          <w:rStyle w:val="FootnoteCharacters"/>
          <w:sz w:val="20"/>
          <w:lang w:val="en-GB"/>
        </w:rPr>
        <w:footnoteReference w:id="1"/>
      </w:r>
    </w:p>
    <w:p w:rsidR="00205EE0" w:rsidRPr="00B3762D" w:rsidRDefault="00205EE0">
      <w:pPr>
        <w:pStyle w:val="BodyContact"/>
        <w:rPr>
          <w:lang w:val="en-GB"/>
        </w:rPr>
      </w:pPr>
      <w:r w:rsidRPr="00B3762D">
        <w:rPr>
          <w:lang w:val="en-GB"/>
        </w:rPr>
        <w:t>Department of Physics, University of Oslo</w:t>
      </w:r>
    </w:p>
    <w:p w:rsidR="00205EE0" w:rsidRPr="00B3762D" w:rsidRDefault="00205EE0">
      <w:pPr>
        <w:pStyle w:val="BodyContact"/>
        <w:rPr>
          <w:lang w:val="en-GB"/>
        </w:rPr>
      </w:pPr>
      <w:r w:rsidRPr="00B3762D">
        <w:rPr>
          <w:lang w:val="en-GB"/>
        </w:rPr>
        <w:t>P.O.Box 1048 Blidern, 0316 OSLO, Norway</w:t>
      </w:r>
    </w:p>
    <w:p w:rsidR="00205EE0" w:rsidRPr="00B3762D" w:rsidRDefault="00205EE0">
      <w:pPr>
        <w:pStyle w:val="BodyContact"/>
        <w:rPr>
          <w:lang w:val="en-GB"/>
        </w:rPr>
      </w:pPr>
      <w:r w:rsidRPr="00B3762D">
        <w:rPr>
          <w:lang w:val="en-GB"/>
        </w:rPr>
        <w:t xml:space="preserve">E-mail: </w:t>
      </w:r>
      <w:r w:rsidRPr="00B3762D">
        <w:rPr>
          <w:rStyle w:val="BodyContactEmailChar"/>
          <w:lang w:val="en-GB"/>
        </w:rPr>
        <w:t>farid.ould-saada@fys.uio.no</w:t>
      </w:r>
    </w:p>
    <w:p w:rsidR="00205EE0" w:rsidRPr="00B3762D" w:rsidRDefault="00205EE0" w:rsidP="00AF6F45">
      <w:pPr>
        <w:pStyle w:val="Textbody"/>
        <w:rPr>
          <w:lang w:val="en-GB"/>
        </w:rPr>
      </w:pPr>
    </w:p>
    <w:p w:rsidR="00AF6F45" w:rsidRPr="00B3762D" w:rsidRDefault="00AF6F45" w:rsidP="00AF6F45">
      <w:pPr>
        <w:pStyle w:val="Textbody"/>
        <w:rPr>
          <w:sz w:val="20"/>
          <w:lang w:val="en-GB"/>
        </w:rPr>
      </w:pPr>
      <w:r w:rsidRPr="00B3762D">
        <w:rPr>
          <w:sz w:val="20"/>
          <w:lang w:val="en-GB"/>
        </w:rPr>
        <w:t xml:space="preserve">The International Particle Physics Outreach Group (IPPOG) has developed an educational activity that brings the excitement of cutting-edge particle physics research into the classroom. Each year, since 2005, thousands of high school students in many countries all over the world come to nearby universities or research centres for one day in order to unravel the mysteries of particle physics and be “scientists for a day”. In 2012, 10000 students from 148 institutions in 31 countries took part in the popular event over 4 weeks. Lectures from active scientists give insight on topics and methods of fundamental research on the building blocks of matter and the forces between them, enabling the students to perform measurements on real data from particle physics experiments themselves. </w:t>
      </w:r>
    </w:p>
    <w:p w:rsidR="00AF6F45" w:rsidRPr="00B3762D" w:rsidRDefault="00AF6F45" w:rsidP="00AF6F45">
      <w:pPr>
        <w:pStyle w:val="Textbody"/>
        <w:rPr>
          <w:sz w:val="20"/>
          <w:lang w:val="en-GB"/>
        </w:rPr>
      </w:pPr>
      <w:r w:rsidRPr="00B3762D">
        <w:rPr>
          <w:sz w:val="20"/>
          <w:lang w:val="en-GB"/>
        </w:rPr>
        <w:t xml:space="preserve">The last two years featured the use of LHC data from the ALICE, ATLAS and CMS experiments. </w:t>
      </w:r>
    </w:p>
    <w:p w:rsidR="00AF6F45" w:rsidRPr="00B3762D" w:rsidRDefault="00AF6F45" w:rsidP="00AF6F45">
      <w:pPr>
        <w:pStyle w:val="Textbody"/>
        <w:rPr>
          <w:sz w:val="20"/>
          <w:lang w:val="en-GB"/>
        </w:rPr>
      </w:pPr>
      <w:r w:rsidRPr="00B3762D">
        <w:rPr>
          <w:sz w:val="20"/>
          <w:lang w:val="en-GB"/>
        </w:rPr>
        <w:t>We will describe the methodology employed for the IPPOG International Masterclasses, summarise the measurements performed and report on the impact of the day on young students. We will show how you (the particle physicist) can become involved in this activity and develop your own initiatives based around the samples of LHC data and associated tools.</w:t>
      </w:r>
      <w:bookmarkStart w:id="0" w:name="_GoBack"/>
      <w:bookmarkEnd w:id="0"/>
    </w:p>
    <w:p w:rsidR="00AF6F45" w:rsidRPr="00B3762D" w:rsidRDefault="00AF6F45">
      <w:pPr>
        <w:pStyle w:val="meeting"/>
      </w:pPr>
    </w:p>
    <w:p w:rsidR="00AF6F45" w:rsidRPr="00B3762D" w:rsidRDefault="00AF6F45">
      <w:pPr>
        <w:pStyle w:val="meeting"/>
      </w:pPr>
    </w:p>
    <w:p w:rsidR="00AF6F45" w:rsidRPr="00B3762D" w:rsidRDefault="00AF6F45">
      <w:pPr>
        <w:pStyle w:val="meeting"/>
      </w:pPr>
    </w:p>
    <w:p w:rsidR="00AF6F45" w:rsidRPr="00B3762D" w:rsidRDefault="00AF6F45">
      <w:pPr>
        <w:pStyle w:val="meeting"/>
      </w:pPr>
    </w:p>
    <w:p w:rsidR="00AF6F45" w:rsidRPr="00B3762D" w:rsidRDefault="00AF6F45">
      <w:pPr>
        <w:pStyle w:val="meeting"/>
      </w:pPr>
    </w:p>
    <w:p w:rsidR="00AF6F45" w:rsidRPr="00B3762D" w:rsidRDefault="00AF6F45">
      <w:pPr>
        <w:pStyle w:val="meeting"/>
      </w:pPr>
    </w:p>
    <w:p w:rsidR="00AF6F45" w:rsidRPr="00B3762D" w:rsidRDefault="00AF6F45">
      <w:pPr>
        <w:pStyle w:val="meeting"/>
      </w:pPr>
    </w:p>
    <w:p w:rsidR="00AF6F45" w:rsidRPr="00B3762D" w:rsidRDefault="00AF6F45">
      <w:pPr>
        <w:pStyle w:val="meeting"/>
      </w:pPr>
    </w:p>
    <w:p w:rsidR="00AF6F45" w:rsidRPr="00B3762D" w:rsidRDefault="00AF6F45">
      <w:pPr>
        <w:pStyle w:val="meeting"/>
      </w:pPr>
    </w:p>
    <w:p w:rsidR="00AF6F45" w:rsidRPr="00B3762D" w:rsidRDefault="00AF6F45">
      <w:pPr>
        <w:pStyle w:val="meeting"/>
      </w:pPr>
      <w:r w:rsidRPr="00B3762D">
        <w:t>36th International Conference on High Energy Physics</w:t>
      </w:r>
    </w:p>
    <w:p w:rsidR="00AF6F45" w:rsidRPr="00B3762D" w:rsidRDefault="00AF6F45">
      <w:pPr>
        <w:rPr>
          <w:i/>
          <w:iCs/>
          <w:kern w:val="1"/>
          <w:sz w:val="20"/>
          <w:szCs w:val="20"/>
          <w:lang w:val="en-GB"/>
        </w:rPr>
      </w:pPr>
      <w:r w:rsidRPr="00B3762D">
        <w:rPr>
          <w:i/>
          <w:iCs/>
          <w:sz w:val="20"/>
          <w:szCs w:val="20"/>
          <w:lang w:val="en-GB"/>
        </w:rPr>
        <w:t>July 4-11, 2012</w:t>
      </w:r>
    </w:p>
    <w:p w:rsidR="00AF6F45" w:rsidRPr="00B3762D" w:rsidRDefault="00AF6F45">
      <w:pPr>
        <w:rPr>
          <w:b/>
          <w:bCs/>
          <w:kern w:val="1"/>
          <w:lang w:val="en-GB"/>
        </w:rPr>
        <w:sectPr w:rsidR="00AF6F45" w:rsidRPr="00B3762D">
          <w:footerReference w:type="default" r:id="rId7"/>
          <w:pgSz w:w="11906" w:h="16838"/>
          <w:pgMar w:top="2552" w:right="1701" w:bottom="1701" w:left="1701" w:footer="1134" w:gutter="0"/>
          <w:docGrid w:linePitch="360"/>
        </w:sectPr>
      </w:pPr>
      <w:r w:rsidRPr="00B3762D">
        <w:rPr>
          <w:i/>
          <w:iCs/>
          <w:kern w:val="1"/>
          <w:sz w:val="20"/>
          <w:szCs w:val="20"/>
          <w:lang w:val="en-GB"/>
        </w:rPr>
        <w:t xml:space="preserve">Melbourne, Australia </w:t>
      </w:r>
    </w:p>
    <w:p w:rsidR="00AF6F45" w:rsidRPr="00B3762D" w:rsidRDefault="00AF6F45" w:rsidP="00AF6F45">
      <w:pPr>
        <w:pStyle w:val="Heading1"/>
        <w:tabs>
          <w:tab w:val="left" w:pos="0"/>
        </w:tabs>
        <w:rPr>
          <w:lang w:val="en-GB"/>
        </w:rPr>
      </w:pPr>
      <w:r w:rsidRPr="00B3762D">
        <w:rPr>
          <w:rFonts w:cs="Times New Roman"/>
          <w:lang w:val="en-GB"/>
        </w:rPr>
        <w:t xml:space="preserve"> </w:t>
      </w:r>
      <w:r w:rsidRPr="00B3762D">
        <w:rPr>
          <w:lang w:val="en-GB"/>
        </w:rPr>
        <w:t>Introduction</w:t>
      </w:r>
    </w:p>
    <w:p w:rsidR="00AF6F45" w:rsidRPr="00B3762D" w:rsidRDefault="00AF6F45" w:rsidP="00AF6F45">
      <w:pPr>
        <w:pStyle w:val="Textbody"/>
        <w:rPr>
          <w:sz w:val="22"/>
          <w:lang w:val="en-GB"/>
        </w:rPr>
      </w:pPr>
      <w:r w:rsidRPr="00B3762D">
        <w:rPr>
          <w:sz w:val="22"/>
          <w:lang w:val="en-GB"/>
        </w:rPr>
        <w:t xml:space="preserve">The experiments at the Large Hadron Collider (LHC) have </w:t>
      </w:r>
      <w:r w:rsidR="00C10C9B" w:rsidRPr="00B3762D">
        <w:rPr>
          <w:sz w:val="22"/>
          <w:lang w:val="en-GB"/>
        </w:rPr>
        <w:t xml:space="preserve">already </w:t>
      </w:r>
      <w:r w:rsidRPr="00B3762D">
        <w:rPr>
          <w:sz w:val="22"/>
          <w:lang w:val="en-GB"/>
        </w:rPr>
        <w:t xml:space="preserve">collected a large amount of data and have started to produce interesting </w:t>
      </w:r>
      <w:r w:rsidR="00C10C9B" w:rsidRPr="00B3762D">
        <w:rPr>
          <w:sz w:val="22"/>
          <w:lang w:val="en-GB"/>
        </w:rPr>
        <w:t xml:space="preserve">new </w:t>
      </w:r>
      <w:r w:rsidRPr="00B3762D">
        <w:rPr>
          <w:sz w:val="22"/>
          <w:lang w:val="en-GB"/>
        </w:rPr>
        <w:t xml:space="preserve">results.  The International Masterclasses (IMC) </w:t>
      </w:r>
      <w:r w:rsidR="00C10C9B" w:rsidRPr="00B3762D">
        <w:rPr>
          <w:sz w:val="22"/>
          <w:lang w:val="en-GB"/>
        </w:rPr>
        <w:t xml:space="preserve">for high school students aged 15-18 </w:t>
      </w:r>
      <w:r w:rsidRPr="00B3762D">
        <w:rPr>
          <w:sz w:val="22"/>
          <w:lang w:val="en-GB"/>
        </w:rPr>
        <w:t>have</w:t>
      </w:r>
      <w:r w:rsidR="00C10C9B" w:rsidRPr="00B3762D">
        <w:rPr>
          <w:sz w:val="22"/>
          <w:lang w:val="en-GB"/>
        </w:rPr>
        <w:t>,</w:t>
      </w:r>
      <w:r w:rsidRPr="00B3762D">
        <w:rPr>
          <w:sz w:val="22"/>
          <w:lang w:val="en-GB"/>
        </w:rPr>
        <w:t xml:space="preserve"> for the </w:t>
      </w:r>
      <w:r w:rsidR="00C10C9B" w:rsidRPr="00B3762D">
        <w:rPr>
          <w:sz w:val="22"/>
          <w:lang w:val="en-GB"/>
        </w:rPr>
        <w:t>p</w:t>
      </w:r>
      <w:r w:rsidRPr="00B3762D">
        <w:rPr>
          <w:sz w:val="22"/>
          <w:lang w:val="en-GB"/>
        </w:rPr>
        <w:t>ast two years</w:t>
      </w:r>
      <w:r w:rsidR="00C10C9B" w:rsidRPr="00B3762D">
        <w:rPr>
          <w:sz w:val="22"/>
          <w:lang w:val="en-GB"/>
        </w:rPr>
        <w:t>,</w:t>
      </w:r>
      <w:r w:rsidRPr="00B3762D">
        <w:rPr>
          <w:sz w:val="22"/>
          <w:lang w:val="en-GB"/>
        </w:rPr>
        <w:t xml:space="preserve"> featured a sample of th</w:t>
      </w:r>
      <w:r w:rsidR="00C10C9B" w:rsidRPr="00B3762D">
        <w:rPr>
          <w:sz w:val="22"/>
          <w:lang w:val="en-GB"/>
        </w:rPr>
        <w:t>ese</w:t>
      </w:r>
      <w:r w:rsidRPr="00B3762D">
        <w:rPr>
          <w:sz w:val="22"/>
          <w:lang w:val="en-GB"/>
        </w:rPr>
        <w:t xml:space="preserve"> fresh LHC data from the ALICE, ATLAS and CMS experiments. </w:t>
      </w:r>
      <w:r w:rsidR="00C10C9B" w:rsidRPr="00B3762D">
        <w:rPr>
          <w:sz w:val="22"/>
          <w:lang w:val="en-GB"/>
        </w:rPr>
        <w:t>E</w:t>
      </w:r>
      <w:r w:rsidRPr="00B3762D">
        <w:rPr>
          <w:sz w:val="22"/>
          <w:lang w:val="en-GB"/>
        </w:rPr>
        <w:t>ducational material</w:t>
      </w:r>
      <w:r w:rsidR="00C10C9B" w:rsidRPr="00B3762D">
        <w:rPr>
          <w:sz w:val="22"/>
          <w:lang w:val="en-GB"/>
        </w:rPr>
        <w:t>,</w:t>
      </w:r>
      <w:r w:rsidRPr="00B3762D">
        <w:rPr>
          <w:sz w:val="22"/>
          <w:lang w:val="en-GB"/>
        </w:rPr>
        <w:t xml:space="preserve"> methods</w:t>
      </w:r>
      <w:r w:rsidR="00C10C9B" w:rsidRPr="00B3762D">
        <w:rPr>
          <w:sz w:val="22"/>
          <w:lang w:val="en-GB"/>
        </w:rPr>
        <w:t xml:space="preserve"> and analysis tools</w:t>
      </w:r>
      <w:r w:rsidRPr="00B3762D">
        <w:rPr>
          <w:sz w:val="22"/>
          <w:lang w:val="en-GB"/>
        </w:rPr>
        <w:t xml:space="preserve"> have been developed to accommodate the new data. </w:t>
      </w:r>
      <w:r w:rsidR="00C10C9B" w:rsidRPr="00B3762D">
        <w:rPr>
          <w:sz w:val="22"/>
          <w:lang w:val="en-GB"/>
        </w:rPr>
        <w:t>The e</w:t>
      </w:r>
      <w:r w:rsidRPr="00B3762D">
        <w:rPr>
          <w:sz w:val="22"/>
          <w:lang w:val="en-GB"/>
        </w:rPr>
        <w:t xml:space="preserve">mphasis goes from sharing the enthusiasm of our field to explaining to the </w:t>
      </w:r>
      <w:r w:rsidR="00C10C9B" w:rsidRPr="00B3762D">
        <w:rPr>
          <w:sz w:val="22"/>
          <w:lang w:val="en-GB"/>
        </w:rPr>
        <w:t>teachers</w:t>
      </w:r>
      <w:r w:rsidRPr="00B3762D">
        <w:rPr>
          <w:sz w:val="22"/>
          <w:lang w:val="en-GB"/>
        </w:rPr>
        <w:t xml:space="preserve"> and young students how things really work, by active participation through involvement in “do-it-yourself” measurements and searches.</w:t>
      </w:r>
    </w:p>
    <w:p w:rsidR="00AF6F45" w:rsidRPr="00B3762D" w:rsidRDefault="00AF6F45" w:rsidP="00AF6F45">
      <w:pPr>
        <w:pStyle w:val="Textbody"/>
        <w:rPr>
          <w:sz w:val="22"/>
          <w:lang w:val="en-GB"/>
        </w:rPr>
      </w:pPr>
      <w:r w:rsidRPr="00B3762D">
        <w:rPr>
          <w:sz w:val="22"/>
          <w:lang w:val="en-GB"/>
        </w:rPr>
        <w:t xml:space="preserve">The International Particle Physics Outreach Group – IPPOG </w:t>
      </w:r>
      <w:r w:rsidR="00F50300" w:rsidRPr="00B3762D">
        <w:rPr>
          <w:sz w:val="22"/>
          <w:lang w:val="en-GB"/>
        </w:rPr>
        <w:fldChar w:fldCharType="begin"/>
      </w:r>
      <w:r w:rsidRPr="00B3762D">
        <w:rPr>
          <w:sz w:val="22"/>
          <w:lang w:val="en-GB"/>
        </w:rPr>
        <w:instrText xml:space="preserve"> REF _Ref215202816 \r \h </w:instrText>
      </w:r>
      <w:r w:rsidR="008154C2" w:rsidRPr="00F50300">
        <w:rPr>
          <w:sz w:val="22"/>
          <w:lang w:val="en-GB"/>
        </w:rPr>
      </w:r>
      <w:r w:rsidR="00F50300" w:rsidRPr="00B3762D">
        <w:rPr>
          <w:sz w:val="22"/>
          <w:lang w:val="en-GB"/>
        </w:rPr>
        <w:fldChar w:fldCharType="separate"/>
      </w:r>
      <w:r w:rsidR="008154C2">
        <w:rPr>
          <w:sz w:val="22"/>
          <w:lang w:val="en-GB"/>
        </w:rPr>
        <w:t>[1]</w:t>
      </w:r>
      <w:r w:rsidR="00F50300" w:rsidRPr="00B3762D">
        <w:rPr>
          <w:sz w:val="22"/>
          <w:lang w:val="en-GB"/>
        </w:rPr>
        <w:fldChar w:fldCharType="end"/>
      </w:r>
      <w:r w:rsidRPr="00B3762D">
        <w:rPr>
          <w:sz w:val="22"/>
          <w:lang w:val="en-GB"/>
        </w:rPr>
        <w:t xml:space="preserve"> is a network of scientists, researchers, science educators and </w:t>
      </w:r>
      <w:r w:rsidR="00856334" w:rsidRPr="00B3762D">
        <w:rPr>
          <w:sz w:val="22"/>
          <w:lang w:val="en-GB"/>
        </w:rPr>
        <w:t xml:space="preserve">communication specialists </w:t>
      </w:r>
      <w:r w:rsidRPr="00B3762D">
        <w:rPr>
          <w:sz w:val="22"/>
          <w:lang w:val="en-GB"/>
        </w:rPr>
        <w:t xml:space="preserve">engaged in informal science education and outreach for particle physics. The International Masterclasses started in 2005 with the analysis of real data from the DELPHI and OPAL experiments at </w:t>
      </w:r>
      <w:r w:rsidR="00205EE0" w:rsidRPr="00B3762D">
        <w:rPr>
          <w:sz w:val="22"/>
          <w:lang w:val="en-GB"/>
        </w:rPr>
        <w:t xml:space="preserve">the </w:t>
      </w:r>
      <w:r w:rsidRPr="00B3762D">
        <w:rPr>
          <w:sz w:val="22"/>
          <w:lang w:val="en-GB"/>
        </w:rPr>
        <w:t>LEP collider</w:t>
      </w:r>
      <w:r w:rsidR="00205EE0" w:rsidRPr="00B3762D">
        <w:rPr>
          <w:sz w:val="22"/>
          <w:lang w:val="en-GB"/>
        </w:rPr>
        <w:t xml:space="preserve"> at</w:t>
      </w:r>
      <w:r w:rsidRPr="00B3762D">
        <w:rPr>
          <w:sz w:val="22"/>
          <w:lang w:val="en-GB"/>
        </w:rPr>
        <w:t xml:space="preserve"> CERN, inspired by similar activities </w:t>
      </w:r>
      <w:r w:rsidR="00205EE0" w:rsidRPr="00B3762D">
        <w:rPr>
          <w:sz w:val="22"/>
          <w:lang w:val="en-GB"/>
        </w:rPr>
        <w:t xml:space="preserve">that were taking place in </w:t>
      </w:r>
      <w:r w:rsidRPr="00B3762D">
        <w:rPr>
          <w:sz w:val="22"/>
          <w:lang w:val="en-GB"/>
        </w:rPr>
        <w:t xml:space="preserve">the UK. The main idea </w:t>
      </w:r>
      <w:r w:rsidR="00205EE0" w:rsidRPr="00B3762D">
        <w:rPr>
          <w:sz w:val="22"/>
          <w:lang w:val="en-GB"/>
        </w:rPr>
        <w:t>wa</w:t>
      </w:r>
      <w:r w:rsidRPr="00B3762D">
        <w:rPr>
          <w:sz w:val="22"/>
          <w:lang w:val="en-GB"/>
        </w:rPr>
        <w:t>s to allow students to experience how scientists investigate nature</w:t>
      </w:r>
      <w:r w:rsidR="00205EE0" w:rsidRPr="00B3762D">
        <w:rPr>
          <w:sz w:val="22"/>
          <w:lang w:val="en-GB"/>
        </w:rPr>
        <w:t xml:space="preserve"> by doing it themselves</w:t>
      </w:r>
      <w:r w:rsidRPr="00B3762D">
        <w:rPr>
          <w:sz w:val="22"/>
          <w:lang w:val="en-GB"/>
        </w:rPr>
        <w:t xml:space="preserve">. The students and their teachers </w:t>
      </w:r>
      <w:r w:rsidR="00205EE0" w:rsidRPr="00B3762D">
        <w:rPr>
          <w:sz w:val="22"/>
          <w:lang w:val="en-GB"/>
        </w:rPr>
        <w:t>go</w:t>
      </w:r>
      <w:r w:rsidRPr="00B3762D">
        <w:rPr>
          <w:sz w:val="22"/>
          <w:lang w:val="en-GB"/>
        </w:rPr>
        <w:t xml:space="preserve"> to a nearby university or research centre</w:t>
      </w:r>
      <w:r w:rsidR="00205EE0" w:rsidRPr="00B3762D">
        <w:rPr>
          <w:sz w:val="22"/>
          <w:lang w:val="en-GB"/>
        </w:rPr>
        <w:t xml:space="preserve"> for a day</w:t>
      </w:r>
      <w:r w:rsidRPr="00B3762D">
        <w:rPr>
          <w:sz w:val="22"/>
          <w:lang w:val="en-GB"/>
        </w:rPr>
        <w:t xml:space="preserve">. Here, students and teachers get insight into topics and methods of basic research on the fundamentals of matter and forces. They then perform measurements on real data from particle physics experiments at CERN. </w:t>
      </w:r>
    </w:p>
    <w:p w:rsidR="00AF6F45" w:rsidRPr="00B3762D" w:rsidRDefault="00AF6F45" w:rsidP="00AF6F45">
      <w:pPr>
        <w:pStyle w:val="Textbody"/>
        <w:rPr>
          <w:sz w:val="22"/>
          <w:lang w:val="en-GB"/>
        </w:rPr>
      </w:pPr>
      <w:r w:rsidRPr="00B3762D">
        <w:rPr>
          <w:sz w:val="22"/>
          <w:lang w:val="en-GB"/>
        </w:rPr>
        <w:t xml:space="preserve">Students quickly master </w:t>
      </w:r>
      <w:r w:rsidR="00A6529D" w:rsidRPr="00B3762D">
        <w:rPr>
          <w:sz w:val="22"/>
          <w:lang w:val="en-GB"/>
        </w:rPr>
        <w:t xml:space="preserve">real event-display programs, </w:t>
      </w:r>
      <w:r w:rsidRPr="00B3762D">
        <w:rPr>
          <w:sz w:val="22"/>
          <w:lang w:val="en-GB"/>
        </w:rPr>
        <w:t>software tools and analysis methods. They first practice particle identification by exploiting the characteristic signals left by particles in various sub</w:t>
      </w:r>
      <w:r w:rsidR="00205EE0" w:rsidRPr="00B3762D">
        <w:rPr>
          <w:sz w:val="22"/>
          <w:lang w:val="en-GB"/>
        </w:rPr>
        <w:t>-</w:t>
      </w:r>
      <w:r w:rsidRPr="00B3762D">
        <w:rPr>
          <w:sz w:val="22"/>
          <w:lang w:val="en-GB"/>
        </w:rPr>
        <w:t xml:space="preserve">detector elements; electrons, muons, photons and jets of particles are then recognised. The students go on </w:t>
      </w:r>
      <w:r w:rsidR="00205EE0" w:rsidRPr="00B3762D">
        <w:rPr>
          <w:sz w:val="22"/>
          <w:lang w:val="en-GB"/>
        </w:rPr>
        <w:t xml:space="preserve">to </w:t>
      </w:r>
      <w:r w:rsidRPr="00B3762D">
        <w:rPr>
          <w:sz w:val="22"/>
          <w:lang w:val="en-GB"/>
        </w:rPr>
        <w:t xml:space="preserve">perform event selection and categorisation, and then measure various properties of some known particles, such as the </w:t>
      </w:r>
      <w:r w:rsidR="00205EE0" w:rsidRPr="00B3762D">
        <w:rPr>
          <w:sz w:val="22"/>
          <w:lang w:val="en-GB"/>
        </w:rPr>
        <w:t xml:space="preserve">W and Z </w:t>
      </w:r>
      <w:r w:rsidRPr="00B3762D">
        <w:rPr>
          <w:sz w:val="22"/>
          <w:lang w:val="en-GB"/>
        </w:rPr>
        <w:t>weak gauge bosons and a number of hadrons (</w:t>
      </w:r>
      <w:r w:rsidRPr="00B3762D">
        <w:rPr>
          <w:i/>
          <w:sz w:val="22"/>
          <w:lang w:val="en-GB"/>
        </w:rPr>
        <w:t>J/</w:t>
      </w:r>
      <w:r w:rsidRPr="00B3762D">
        <w:rPr>
          <w:rFonts w:ascii="Symbol" w:hAnsi="Symbol"/>
          <w:i/>
          <w:sz w:val="22"/>
          <w:lang w:val="en-GB"/>
        </w:rPr>
        <w:t></w:t>
      </w:r>
      <w:r w:rsidRPr="00B3762D">
        <w:rPr>
          <w:i/>
          <w:sz w:val="22"/>
          <w:lang w:val="en-GB"/>
        </w:rPr>
        <w:t xml:space="preserve">, </w:t>
      </w:r>
      <w:r w:rsidRPr="00B3762D">
        <w:rPr>
          <w:rFonts w:ascii="Symbol" w:hAnsi="Symbol"/>
          <w:i/>
          <w:sz w:val="22"/>
          <w:lang w:val="en-GB"/>
        </w:rPr>
        <w:t></w:t>
      </w:r>
      <w:r w:rsidRPr="00B3762D">
        <w:rPr>
          <w:i/>
          <w:sz w:val="22"/>
          <w:lang w:val="en-GB"/>
        </w:rPr>
        <w:t xml:space="preserve">, </w:t>
      </w:r>
      <w:r w:rsidRPr="00B3762D">
        <w:rPr>
          <w:rFonts w:ascii="Symbol" w:hAnsi="Symbol"/>
          <w:i/>
          <w:sz w:val="22"/>
          <w:lang w:val="en-GB"/>
        </w:rPr>
        <w:t></w:t>
      </w:r>
      <w:r w:rsidRPr="00B3762D">
        <w:rPr>
          <w:i/>
          <w:sz w:val="22"/>
          <w:lang w:val="en-GB"/>
        </w:rPr>
        <w:t>, K</w:t>
      </w:r>
      <w:r w:rsidRPr="00B3762D">
        <w:rPr>
          <w:i/>
          <w:sz w:val="22"/>
          <w:vertAlign w:val="subscript"/>
          <w:lang w:val="en-GB"/>
        </w:rPr>
        <w:t>s</w:t>
      </w:r>
      <w:r w:rsidRPr="00B3762D">
        <w:rPr>
          <w:sz w:val="22"/>
          <w:lang w:val="en-GB"/>
        </w:rPr>
        <w:t xml:space="preserve">). </w:t>
      </w:r>
    </w:p>
    <w:p w:rsidR="00AF6F45" w:rsidRPr="00B3762D" w:rsidRDefault="00205EE0" w:rsidP="00AF6F45">
      <w:pPr>
        <w:pStyle w:val="Textbody"/>
        <w:rPr>
          <w:sz w:val="22"/>
          <w:lang w:val="en-GB"/>
        </w:rPr>
      </w:pPr>
      <w:r w:rsidRPr="00B3762D">
        <w:rPr>
          <w:sz w:val="22"/>
          <w:lang w:val="en-GB"/>
        </w:rPr>
        <w:t>T</w:t>
      </w:r>
      <w:r w:rsidR="00AF6F45" w:rsidRPr="00B3762D">
        <w:rPr>
          <w:sz w:val="22"/>
          <w:lang w:val="en-GB"/>
        </w:rPr>
        <w:t xml:space="preserve">hey also study </w:t>
      </w:r>
      <w:r w:rsidRPr="00B3762D">
        <w:rPr>
          <w:sz w:val="22"/>
          <w:lang w:val="en-GB"/>
        </w:rPr>
        <w:t xml:space="preserve">complex </w:t>
      </w:r>
      <w:r w:rsidR="00AF6F45" w:rsidRPr="00B3762D">
        <w:rPr>
          <w:sz w:val="22"/>
          <w:lang w:val="en-GB"/>
        </w:rPr>
        <w:t>particle properties</w:t>
      </w:r>
      <w:r w:rsidRPr="00B3762D">
        <w:rPr>
          <w:sz w:val="22"/>
          <w:lang w:val="en-GB"/>
        </w:rPr>
        <w:t>,</w:t>
      </w:r>
      <w:r w:rsidR="00AF6F45" w:rsidRPr="00B3762D">
        <w:rPr>
          <w:sz w:val="22"/>
          <w:lang w:val="en-GB"/>
        </w:rPr>
        <w:t xml:space="preserve"> such as the quark-gluon structure of the proton (</w:t>
      </w:r>
      <w:r w:rsidRPr="00B3762D">
        <w:rPr>
          <w:sz w:val="22"/>
          <w:lang w:val="en-GB"/>
        </w:rPr>
        <w:t xml:space="preserve">that they come to understand is </w:t>
      </w:r>
      <w:r w:rsidR="00AF6F45" w:rsidRPr="00B3762D">
        <w:rPr>
          <w:sz w:val="22"/>
          <w:lang w:val="en-GB"/>
        </w:rPr>
        <w:t xml:space="preserve">not just the simple view of </w:t>
      </w:r>
      <w:r w:rsidR="00AF6F45" w:rsidRPr="00B3762D">
        <w:rPr>
          <w:i/>
          <w:sz w:val="22"/>
          <w:lang w:val="en-GB"/>
        </w:rPr>
        <w:t>uud</w:t>
      </w:r>
      <w:r w:rsidR="00AF6F45" w:rsidRPr="00B3762D">
        <w:rPr>
          <w:sz w:val="22"/>
          <w:lang w:val="en-GB"/>
        </w:rPr>
        <w:t xml:space="preserve"> quarks) through the fraction of W</w:t>
      </w:r>
      <w:r w:rsidR="00AF6F45" w:rsidRPr="00B3762D">
        <w:rPr>
          <w:sz w:val="22"/>
          <w:vertAlign w:val="superscript"/>
          <w:lang w:val="en-GB"/>
        </w:rPr>
        <w:t>+</w:t>
      </w:r>
      <w:r w:rsidR="00AF6F45" w:rsidRPr="00B3762D">
        <w:rPr>
          <w:sz w:val="22"/>
          <w:lang w:val="en-GB"/>
        </w:rPr>
        <w:t xml:space="preserve"> and W</w:t>
      </w:r>
      <w:r w:rsidR="00AF6F45" w:rsidRPr="00B3762D">
        <w:rPr>
          <w:sz w:val="22"/>
          <w:vertAlign w:val="superscript"/>
          <w:lang w:val="en-GB"/>
        </w:rPr>
        <w:t>-</w:t>
      </w:r>
      <w:r w:rsidR="00AF6F45" w:rsidRPr="00B3762D">
        <w:rPr>
          <w:sz w:val="22"/>
          <w:lang w:val="en-GB"/>
        </w:rPr>
        <w:t xml:space="preserve"> events</w:t>
      </w:r>
      <w:r w:rsidRPr="00B3762D">
        <w:rPr>
          <w:sz w:val="22"/>
          <w:lang w:val="en-GB"/>
        </w:rPr>
        <w:t xml:space="preserve"> in CMS/ATLAS data</w:t>
      </w:r>
      <w:r w:rsidR="00AF6F45" w:rsidRPr="00B3762D">
        <w:rPr>
          <w:sz w:val="22"/>
          <w:lang w:val="en-GB"/>
        </w:rPr>
        <w:t xml:space="preserve">, and learn how the concept of invariant mass can be used to identify and measure masses and widths of short-lived particles. </w:t>
      </w:r>
      <w:r w:rsidRPr="00B3762D">
        <w:rPr>
          <w:sz w:val="22"/>
          <w:lang w:val="en-GB"/>
        </w:rPr>
        <w:t xml:space="preserve">This builds upon familiar concepts such as conservation laws. </w:t>
      </w:r>
      <w:r w:rsidR="00AF6F45" w:rsidRPr="00B3762D">
        <w:rPr>
          <w:sz w:val="22"/>
          <w:lang w:val="en-GB"/>
        </w:rPr>
        <w:t>Finally, the invariant mass concept is applied to look for new particles</w:t>
      </w:r>
      <w:r w:rsidRPr="00B3762D">
        <w:rPr>
          <w:sz w:val="22"/>
          <w:lang w:val="en-GB"/>
        </w:rPr>
        <w:t xml:space="preserve"> (either simulated or real)</w:t>
      </w:r>
      <w:r w:rsidR="00AF6F45" w:rsidRPr="00B3762D">
        <w:rPr>
          <w:sz w:val="22"/>
          <w:lang w:val="en-GB"/>
        </w:rPr>
        <w:t xml:space="preserve">. </w:t>
      </w:r>
    </w:p>
    <w:p w:rsidR="00AF6F45" w:rsidRPr="00B3762D" w:rsidRDefault="00AF6F45" w:rsidP="00AF6F45">
      <w:pPr>
        <w:pStyle w:val="Textbody"/>
        <w:rPr>
          <w:sz w:val="22"/>
          <w:lang w:val="en-GB"/>
        </w:rPr>
      </w:pPr>
      <w:r w:rsidRPr="00B3762D">
        <w:rPr>
          <w:sz w:val="22"/>
          <w:lang w:val="en-GB"/>
        </w:rPr>
        <w:t xml:space="preserve">At the end of each day, </w:t>
      </w:r>
      <w:r w:rsidR="00205EE0" w:rsidRPr="00B3762D">
        <w:rPr>
          <w:sz w:val="22"/>
          <w:lang w:val="en-GB"/>
        </w:rPr>
        <w:t>using the same</w:t>
      </w:r>
      <w:r w:rsidRPr="00B3762D">
        <w:rPr>
          <w:sz w:val="22"/>
          <w:lang w:val="en-GB"/>
        </w:rPr>
        <w:t xml:space="preserve"> tools </w:t>
      </w:r>
      <w:r w:rsidR="00205EE0" w:rsidRPr="00B3762D">
        <w:rPr>
          <w:sz w:val="22"/>
          <w:lang w:val="en-GB"/>
        </w:rPr>
        <w:t>as</w:t>
      </w:r>
      <w:r w:rsidRPr="00B3762D">
        <w:rPr>
          <w:sz w:val="22"/>
          <w:lang w:val="en-GB"/>
        </w:rPr>
        <w:t xml:space="preserve"> our international research collaborations, the participants join in a videoconference with CERN or Fermilab for discussion and combination of their results. The resulting combinations are then compared to recent results published by the </w:t>
      </w:r>
      <w:r w:rsidR="00205EE0" w:rsidRPr="00B3762D">
        <w:rPr>
          <w:sz w:val="22"/>
          <w:lang w:val="en-GB"/>
        </w:rPr>
        <w:t>collaborations</w:t>
      </w:r>
      <w:r w:rsidRPr="00B3762D">
        <w:rPr>
          <w:sz w:val="22"/>
          <w:lang w:val="en-GB"/>
        </w:rPr>
        <w:t xml:space="preserve">. </w:t>
      </w:r>
    </w:p>
    <w:p w:rsidR="00AF6F45" w:rsidRPr="00B3762D" w:rsidRDefault="00AF6F45" w:rsidP="00AF6F45">
      <w:pPr>
        <w:pStyle w:val="Heading1"/>
        <w:rPr>
          <w:lang w:val="en-GB"/>
        </w:rPr>
      </w:pPr>
      <w:r w:rsidRPr="00B3762D">
        <w:rPr>
          <w:lang w:val="en-GB"/>
        </w:rPr>
        <w:t xml:space="preserve"> Examples of measurements</w:t>
      </w:r>
    </w:p>
    <w:p w:rsidR="00AF6F45" w:rsidRPr="00B3762D" w:rsidRDefault="00AF6F45" w:rsidP="00AF6F45">
      <w:pPr>
        <w:pStyle w:val="Heading2"/>
        <w:rPr>
          <w:lang w:val="en-GB"/>
        </w:rPr>
      </w:pPr>
      <w:r w:rsidRPr="00B3762D">
        <w:rPr>
          <w:lang w:val="en-GB"/>
        </w:rPr>
        <w:t xml:space="preserve"> ATLAS</w:t>
      </w:r>
    </w:p>
    <w:p w:rsidR="00BE3D0E" w:rsidRPr="00B3762D" w:rsidRDefault="00205EE0" w:rsidP="00AF6F45">
      <w:pPr>
        <w:rPr>
          <w:sz w:val="22"/>
          <w:lang w:val="en-GB"/>
        </w:rPr>
      </w:pPr>
      <w:r w:rsidRPr="00B3762D">
        <w:rPr>
          <w:sz w:val="22"/>
          <w:lang w:val="en-GB"/>
        </w:rPr>
        <w:t xml:space="preserve">The </w:t>
      </w:r>
      <w:r w:rsidR="00AF6F45" w:rsidRPr="00B3762D">
        <w:rPr>
          <w:sz w:val="22"/>
          <w:lang w:val="en-GB"/>
        </w:rPr>
        <w:t xml:space="preserve">Universities of Dresden and Oslo </w:t>
      </w:r>
      <w:r w:rsidR="00F50300" w:rsidRPr="00B3762D">
        <w:rPr>
          <w:sz w:val="22"/>
          <w:lang w:val="en-GB"/>
        </w:rPr>
        <w:fldChar w:fldCharType="begin"/>
      </w:r>
      <w:r w:rsidR="00AF6F45" w:rsidRPr="00B3762D">
        <w:rPr>
          <w:sz w:val="22"/>
          <w:lang w:val="en-GB"/>
        </w:rPr>
        <w:instrText xml:space="preserve"> REF _Ref215202883 \r \h </w:instrText>
      </w:r>
      <w:r w:rsidR="008154C2" w:rsidRPr="00F50300">
        <w:rPr>
          <w:sz w:val="22"/>
          <w:lang w:val="en-GB"/>
        </w:rPr>
      </w:r>
      <w:r w:rsidR="00F50300" w:rsidRPr="00B3762D">
        <w:rPr>
          <w:sz w:val="22"/>
          <w:lang w:val="en-GB"/>
        </w:rPr>
        <w:fldChar w:fldCharType="separate"/>
      </w:r>
      <w:r w:rsidR="008154C2">
        <w:rPr>
          <w:sz w:val="22"/>
          <w:lang w:val="en-GB"/>
        </w:rPr>
        <w:t>[2]</w:t>
      </w:r>
      <w:r w:rsidR="00F50300" w:rsidRPr="00B3762D">
        <w:rPr>
          <w:sz w:val="22"/>
          <w:lang w:val="en-GB"/>
        </w:rPr>
        <w:fldChar w:fldCharType="end"/>
      </w:r>
      <w:r w:rsidR="00AF6F45" w:rsidRPr="00B3762D">
        <w:rPr>
          <w:sz w:val="22"/>
          <w:lang w:val="en-GB"/>
        </w:rPr>
        <w:t xml:space="preserve"> have developed Masterclass measurements based on ATLAS data. </w:t>
      </w:r>
    </w:p>
    <w:p w:rsidR="00BE3D0E" w:rsidRPr="00B3762D" w:rsidDel="00205EE0" w:rsidRDefault="00BE3D0E" w:rsidP="00AF6F45">
      <w:pPr>
        <w:rPr>
          <w:sz w:val="22"/>
          <w:lang w:val="en-GB"/>
        </w:rPr>
      </w:pPr>
    </w:p>
    <w:p w:rsidR="00AF6F45" w:rsidRPr="00B3762D" w:rsidRDefault="00AF6F45" w:rsidP="00AF6F45">
      <w:pPr>
        <w:rPr>
          <w:sz w:val="22"/>
          <w:lang w:val="en-GB"/>
        </w:rPr>
      </w:pPr>
      <w:r w:rsidRPr="00B3762D">
        <w:rPr>
          <w:sz w:val="22"/>
          <w:lang w:val="en-GB"/>
        </w:rPr>
        <w:t xml:space="preserve">The </w:t>
      </w:r>
      <w:r w:rsidR="00205EE0" w:rsidRPr="00B3762D">
        <w:rPr>
          <w:sz w:val="22"/>
          <w:lang w:val="en-GB"/>
        </w:rPr>
        <w:t>“</w:t>
      </w:r>
      <w:r w:rsidRPr="00B3762D">
        <w:rPr>
          <w:sz w:val="22"/>
          <w:lang w:val="en-GB"/>
        </w:rPr>
        <w:t>Z-path</w:t>
      </w:r>
      <w:r w:rsidR="00205EE0" w:rsidRPr="00B3762D">
        <w:rPr>
          <w:sz w:val="22"/>
          <w:lang w:val="en-GB"/>
        </w:rPr>
        <w:t>”</w:t>
      </w:r>
      <w:r w:rsidRPr="00B3762D">
        <w:rPr>
          <w:sz w:val="22"/>
          <w:lang w:val="en-GB"/>
        </w:rPr>
        <w:t xml:space="preserve"> </w:t>
      </w:r>
      <w:r w:rsidR="00F50300" w:rsidRPr="00B3762D">
        <w:rPr>
          <w:sz w:val="22"/>
          <w:lang w:val="en-GB"/>
        </w:rPr>
        <w:fldChar w:fldCharType="begin"/>
      </w:r>
      <w:r w:rsidRPr="00B3762D">
        <w:rPr>
          <w:sz w:val="22"/>
          <w:lang w:val="en-GB"/>
        </w:rPr>
        <w:instrText xml:space="preserve"> REF _Ref214355177 \r \h </w:instrText>
      </w:r>
      <w:r w:rsidR="008154C2" w:rsidRPr="00F50300">
        <w:rPr>
          <w:sz w:val="22"/>
          <w:lang w:val="en-GB"/>
        </w:rPr>
      </w:r>
      <w:r w:rsidR="00F50300" w:rsidRPr="00B3762D">
        <w:rPr>
          <w:sz w:val="22"/>
          <w:lang w:val="en-GB"/>
        </w:rPr>
        <w:fldChar w:fldCharType="separate"/>
      </w:r>
      <w:r w:rsidR="008154C2">
        <w:rPr>
          <w:sz w:val="22"/>
          <w:lang w:val="en-GB"/>
        </w:rPr>
        <w:t>[3]</w:t>
      </w:r>
      <w:r w:rsidR="00F50300" w:rsidRPr="00B3762D">
        <w:rPr>
          <w:sz w:val="22"/>
          <w:lang w:val="en-GB"/>
        </w:rPr>
        <w:fldChar w:fldCharType="end"/>
      </w:r>
      <w:r w:rsidRPr="00B3762D">
        <w:rPr>
          <w:sz w:val="22"/>
          <w:lang w:val="en-GB"/>
        </w:rPr>
        <w:t xml:space="preserve"> exploits the invariant mass concept as a tool </w:t>
      </w:r>
      <w:r w:rsidR="00205EE0" w:rsidRPr="00B3762D">
        <w:rPr>
          <w:sz w:val="22"/>
          <w:lang w:val="en-GB"/>
        </w:rPr>
        <w:t>for</w:t>
      </w:r>
      <w:r w:rsidRPr="00B3762D">
        <w:rPr>
          <w:sz w:val="22"/>
          <w:lang w:val="en-GB"/>
        </w:rPr>
        <w:t xml:space="preserve"> identify</w:t>
      </w:r>
      <w:r w:rsidR="00205EE0" w:rsidRPr="00B3762D">
        <w:rPr>
          <w:sz w:val="22"/>
          <w:lang w:val="en-GB"/>
        </w:rPr>
        <w:t>ing</w:t>
      </w:r>
      <w:r w:rsidRPr="00B3762D">
        <w:rPr>
          <w:sz w:val="22"/>
          <w:lang w:val="en-GB"/>
        </w:rPr>
        <w:t xml:space="preserve"> known short-lived particles and </w:t>
      </w:r>
      <w:r w:rsidR="00A95583" w:rsidRPr="00B3762D">
        <w:rPr>
          <w:sz w:val="22"/>
          <w:lang w:val="en-GB"/>
        </w:rPr>
        <w:t xml:space="preserve">to </w:t>
      </w:r>
      <w:r w:rsidRPr="00B3762D">
        <w:rPr>
          <w:sz w:val="22"/>
          <w:lang w:val="en-GB"/>
        </w:rPr>
        <w:t xml:space="preserve">search for and discover new ones. An ATLAS data sample of 10 000 events </w:t>
      </w:r>
      <w:r w:rsidR="00A95583" w:rsidRPr="00B3762D">
        <w:rPr>
          <w:sz w:val="22"/>
          <w:lang w:val="en-GB"/>
        </w:rPr>
        <w:t>comprises</w:t>
      </w:r>
      <w:r w:rsidRPr="00B3762D">
        <w:rPr>
          <w:sz w:val="22"/>
          <w:lang w:val="en-GB"/>
        </w:rPr>
        <w:t xml:space="preserve"> 9000 real events (dilepton</w:t>
      </w:r>
      <w:r w:rsidR="00A95583" w:rsidRPr="00B3762D">
        <w:rPr>
          <w:sz w:val="22"/>
          <w:lang w:val="en-GB"/>
        </w:rPr>
        <w:t>s from</w:t>
      </w:r>
      <w:r w:rsidRPr="00B3762D">
        <w:rPr>
          <w:sz w:val="22"/>
          <w:lang w:val="en-GB"/>
        </w:rPr>
        <w:t xml:space="preserve"> Z, J/</w:t>
      </w:r>
      <w:r w:rsidRPr="00B3762D">
        <w:rPr>
          <w:rFonts w:ascii="Symbol" w:hAnsi="Symbol"/>
          <w:sz w:val="22"/>
          <w:lang w:val="en-GB"/>
        </w:rPr>
        <w:t></w:t>
      </w:r>
      <w:r w:rsidRPr="00B3762D">
        <w:rPr>
          <w:sz w:val="22"/>
          <w:lang w:val="en-GB"/>
        </w:rPr>
        <w:t xml:space="preserve">, </w:t>
      </w:r>
      <w:r w:rsidRPr="00B3762D">
        <w:rPr>
          <w:rFonts w:ascii="Symbol" w:hAnsi="Symbol"/>
          <w:sz w:val="22"/>
          <w:lang w:val="en-GB"/>
        </w:rPr>
        <w:t></w:t>
      </w:r>
      <w:r w:rsidRPr="00B3762D">
        <w:rPr>
          <w:sz w:val="22"/>
          <w:lang w:val="en-GB"/>
        </w:rPr>
        <w:t xml:space="preserve">, Drell-Yan, and other QCD and W </w:t>
      </w:r>
      <w:r w:rsidR="00A95583" w:rsidRPr="00B3762D">
        <w:rPr>
          <w:sz w:val="22"/>
          <w:lang w:val="en-GB"/>
        </w:rPr>
        <w:t>data</w:t>
      </w:r>
      <w:r w:rsidRPr="00B3762D">
        <w:rPr>
          <w:sz w:val="22"/>
          <w:lang w:val="en-GB"/>
        </w:rPr>
        <w:t>), and 1000 simulated dilepton Z’ particles at a mass of 1</w:t>
      </w:r>
      <w:r w:rsidR="00A95583" w:rsidRPr="00B3762D">
        <w:rPr>
          <w:sz w:val="22"/>
          <w:lang w:val="en-GB"/>
        </w:rPr>
        <w:t xml:space="preserve"> </w:t>
      </w:r>
      <w:r w:rsidRPr="00B3762D">
        <w:rPr>
          <w:sz w:val="22"/>
          <w:lang w:val="en-GB"/>
        </w:rPr>
        <w:t xml:space="preserve">TeV. </w:t>
      </w:r>
      <w:r w:rsidR="00A95583" w:rsidRPr="00B3762D">
        <w:rPr>
          <w:sz w:val="22"/>
          <w:lang w:val="en-GB"/>
        </w:rPr>
        <w:t>Each pair of students uses t</w:t>
      </w:r>
      <w:r w:rsidRPr="00B3762D">
        <w:rPr>
          <w:sz w:val="22"/>
          <w:lang w:val="en-GB"/>
        </w:rPr>
        <w:t xml:space="preserve">he HYPATIA </w:t>
      </w:r>
      <w:r w:rsidR="00F50300" w:rsidRPr="00B3762D">
        <w:rPr>
          <w:sz w:val="22"/>
          <w:lang w:val="en-GB"/>
        </w:rPr>
        <w:fldChar w:fldCharType="begin"/>
      </w:r>
      <w:r w:rsidRPr="00B3762D">
        <w:rPr>
          <w:sz w:val="22"/>
          <w:lang w:val="en-GB"/>
        </w:rPr>
        <w:instrText xml:space="preserve"> REF _Ref214414249 \r \h </w:instrText>
      </w:r>
      <w:r w:rsidR="008154C2" w:rsidRPr="00F50300">
        <w:rPr>
          <w:sz w:val="22"/>
          <w:lang w:val="en-GB"/>
        </w:rPr>
      </w:r>
      <w:r w:rsidR="00F50300" w:rsidRPr="00B3762D">
        <w:rPr>
          <w:sz w:val="22"/>
          <w:lang w:val="en-GB"/>
        </w:rPr>
        <w:fldChar w:fldCharType="separate"/>
      </w:r>
      <w:r w:rsidR="008154C2">
        <w:rPr>
          <w:sz w:val="22"/>
          <w:lang w:val="en-GB"/>
        </w:rPr>
        <w:t>[4]</w:t>
      </w:r>
      <w:r w:rsidR="00F50300" w:rsidRPr="00B3762D">
        <w:rPr>
          <w:sz w:val="22"/>
          <w:lang w:val="en-GB"/>
        </w:rPr>
        <w:fldChar w:fldCharType="end"/>
      </w:r>
      <w:r w:rsidRPr="00B3762D">
        <w:rPr>
          <w:sz w:val="22"/>
          <w:lang w:val="en-GB"/>
        </w:rPr>
        <w:t xml:space="preserve"> event display </w:t>
      </w:r>
      <w:r w:rsidR="00A95583" w:rsidRPr="00B3762D">
        <w:rPr>
          <w:sz w:val="22"/>
          <w:lang w:val="en-GB"/>
        </w:rPr>
        <w:t xml:space="preserve">software to examine </w:t>
      </w:r>
      <w:r w:rsidRPr="00B3762D">
        <w:rPr>
          <w:sz w:val="22"/>
          <w:lang w:val="en-GB"/>
        </w:rPr>
        <w:t xml:space="preserve">a subset of 50 mixed events. Particles are then identified, </w:t>
      </w:r>
      <w:r w:rsidRPr="0088320B">
        <w:rPr>
          <w:sz w:val="22"/>
          <w:lang w:val="en-GB"/>
        </w:rPr>
        <w:t>dilepton (e</w:t>
      </w:r>
      <w:r w:rsidRPr="0088320B">
        <w:rPr>
          <w:sz w:val="22"/>
          <w:vertAlign w:val="superscript"/>
          <w:lang w:val="en-GB"/>
        </w:rPr>
        <w:t>+</w:t>
      </w:r>
      <w:r w:rsidRPr="0088320B">
        <w:rPr>
          <w:sz w:val="22"/>
          <w:lang w:val="en-GB"/>
        </w:rPr>
        <w:t>e</w:t>
      </w:r>
      <w:r w:rsidRPr="0088320B">
        <w:rPr>
          <w:sz w:val="22"/>
          <w:vertAlign w:val="superscript"/>
          <w:lang w:val="en-GB"/>
        </w:rPr>
        <w:t>-</w:t>
      </w:r>
      <w:r w:rsidRPr="0088320B">
        <w:rPr>
          <w:sz w:val="22"/>
          <w:lang w:val="en-GB"/>
        </w:rPr>
        <w:t xml:space="preserve"> or </w:t>
      </w:r>
      <w:r w:rsidRPr="0088320B">
        <w:rPr>
          <w:rFonts w:ascii="Symbol" w:hAnsi="Symbol"/>
          <w:sz w:val="22"/>
          <w:lang w:val="en-GB"/>
        </w:rPr>
        <w:t></w:t>
      </w:r>
      <w:r w:rsidRPr="0088320B">
        <w:rPr>
          <w:sz w:val="22"/>
          <w:vertAlign w:val="superscript"/>
          <w:lang w:val="en-GB"/>
        </w:rPr>
        <w:t>+</w:t>
      </w:r>
      <w:r w:rsidRPr="0088320B">
        <w:rPr>
          <w:rFonts w:ascii="Symbol" w:hAnsi="Symbol"/>
          <w:sz w:val="22"/>
          <w:lang w:val="en-GB"/>
        </w:rPr>
        <w:t></w:t>
      </w:r>
      <w:r w:rsidRPr="0088320B">
        <w:rPr>
          <w:sz w:val="22"/>
          <w:vertAlign w:val="superscript"/>
          <w:lang w:val="en-GB"/>
        </w:rPr>
        <w:t>-</w:t>
      </w:r>
      <w:r w:rsidRPr="0088320B">
        <w:rPr>
          <w:sz w:val="22"/>
          <w:lang w:val="en-GB"/>
        </w:rPr>
        <w:t>)</w:t>
      </w:r>
      <w:r w:rsidRPr="00B3762D">
        <w:rPr>
          <w:sz w:val="22"/>
          <w:lang w:val="en-GB"/>
        </w:rPr>
        <w:t xml:space="preserve"> events selected and invariant masses calculated.  A web-</w:t>
      </w:r>
      <w:r w:rsidR="00A95583" w:rsidRPr="00B3762D">
        <w:rPr>
          <w:sz w:val="22"/>
          <w:lang w:val="en-GB"/>
        </w:rPr>
        <w:t>based</w:t>
      </w:r>
      <w:r w:rsidR="00FA1513" w:rsidRPr="00B3762D">
        <w:rPr>
          <w:sz w:val="22"/>
          <w:lang w:val="en-GB"/>
        </w:rPr>
        <w:t xml:space="preserve"> application</w:t>
      </w:r>
      <w:r w:rsidRPr="00B3762D">
        <w:rPr>
          <w:sz w:val="22"/>
          <w:lang w:val="en-GB"/>
        </w:rPr>
        <w:t xml:space="preserve"> </w:t>
      </w:r>
      <w:r w:rsidR="00F50300" w:rsidRPr="00B3762D">
        <w:rPr>
          <w:sz w:val="22"/>
          <w:lang w:val="en-GB"/>
        </w:rPr>
        <w:fldChar w:fldCharType="begin"/>
      </w:r>
      <w:r w:rsidRPr="00B3762D">
        <w:rPr>
          <w:sz w:val="22"/>
          <w:lang w:val="en-GB"/>
        </w:rPr>
        <w:instrText xml:space="preserve"> REF _Ref214414300 \r \h </w:instrText>
      </w:r>
      <w:r w:rsidR="008154C2" w:rsidRPr="00F50300">
        <w:rPr>
          <w:sz w:val="22"/>
          <w:lang w:val="en-GB"/>
        </w:rPr>
      </w:r>
      <w:r w:rsidR="00F50300" w:rsidRPr="00B3762D">
        <w:rPr>
          <w:sz w:val="22"/>
          <w:lang w:val="en-GB"/>
        </w:rPr>
        <w:fldChar w:fldCharType="separate"/>
      </w:r>
      <w:r w:rsidR="008154C2">
        <w:rPr>
          <w:sz w:val="22"/>
          <w:lang w:val="en-GB"/>
        </w:rPr>
        <w:t>[5]</w:t>
      </w:r>
      <w:r w:rsidR="00F50300" w:rsidRPr="00B3762D">
        <w:rPr>
          <w:sz w:val="22"/>
          <w:lang w:val="en-GB"/>
        </w:rPr>
        <w:fldChar w:fldCharType="end"/>
      </w:r>
      <w:r w:rsidRPr="00B3762D">
        <w:rPr>
          <w:sz w:val="22"/>
          <w:lang w:val="en-GB"/>
        </w:rPr>
        <w:t xml:space="preserve"> </w:t>
      </w:r>
      <w:r w:rsidR="00FA1513" w:rsidRPr="00B3762D">
        <w:rPr>
          <w:sz w:val="22"/>
          <w:lang w:val="en-GB"/>
        </w:rPr>
        <w:t>provides</w:t>
      </w:r>
      <w:r w:rsidRPr="00B3762D">
        <w:rPr>
          <w:sz w:val="22"/>
          <w:lang w:val="en-GB"/>
        </w:rPr>
        <w:t xml:space="preserve"> </w:t>
      </w:r>
      <w:r w:rsidR="00A95583" w:rsidRPr="00B3762D">
        <w:rPr>
          <w:sz w:val="22"/>
          <w:lang w:val="en-GB"/>
        </w:rPr>
        <w:t xml:space="preserve">a </w:t>
      </w:r>
      <w:r w:rsidRPr="00B3762D">
        <w:rPr>
          <w:sz w:val="22"/>
          <w:lang w:val="en-GB"/>
        </w:rPr>
        <w:t xml:space="preserve">plotting tool as well as </w:t>
      </w:r>
      <w:r w:rsidR="00FA1513" w:rsidRPr="00B3762D">
        <w:rPr>
          <w:sz w:val="22"/>
          <w:lang w:val="en-GB"/>
        </w:rPr>
        <w:t xml:space="preserve">a facility for </w:t>
      </w:r>
      <w:r w:rsidRPr="00B3762D">
        <w:rPr>
          <w:sz w:val="22"/>
          <w:lang w:val="en-GB"/>
        </w:rPr>
        <w:t xml:space="preserve">upload and combination of results </w:t>
      </w:r>
      <w:r w:rsidR="00C000EE">
        <w:rPr>
          <w:sz w:val="22"/>
          <w:lang w:val="en-GB"/>
        </w:rPr>
        <w:t>(</w:t>
      </w:r>
      <w:r w:rsidR="00F50300">
        <w:rPr>
          <w:sz w:val="22"/>
          <w:lang w:val="en-GB"/>
        </w:rPr>
        <w:fldChar w:fldCharType="begin"/>
      </w:r>
      <w:r w:rsidR="008C149D">
        <w:rPr>
          <w:sz w:val="22"/>
          <w:lang w:val="en-GB"/>
        </w:rPr>
        <w:instrText xml:space="preserve"> REF _Ref214419085 \h </w:instrText>
      </w:r>
      <w:r w:rsidR="008154C2" w:rsidRPr="00F50300">
        <w:rPr>
          <w:sz w:val="22"/>
          <w:lang w:val="en-GB"/>
        </w:rPr>
      </w:r>
      <w:r w:rsidR="00F50300">
        <w:rPr>
          <w:sz w:val="22"/>
          <w:lang w:val="en-GB"/>
        </w:rPr>
        <w:fldChar w:fldCharType="separate"/>
      </w:r>
      <w:r w:rsidR="008154C2" w:rsidRPr="00B3762D">
        <w:rPr>
          <w:lang w:val="en-GB"/>
        </w:rPr>
        <w:t xml:space="preserve">Figure </w:t>
      </w:r>
      <w:r w:rsidR="008154C2">
        <w:rPr>
          <w:noProof/>
          <w:lang w:val="en-GB"/>
        </w:rPr>
        <w:t>1</w:t>
      </w:r>
      <w:r w:rsidR="00F50300">
        <w:rPr>
          <w:sz w:val="22"/>
          <w:lang w:val="en-GB"/>
        </w:rPr>
        <w:fldChar w:fldCharType="end"/>
      </w:r>
      <w:r w:rsidR="008C149D">
        <w:rPr>
          <w:sz w:val="22"/>
          <w:lang w:val="en-GB"/>
        </w:rPr>
        <w:t>)</w:t>
      </w:r>
      <w:r w:rsidRPr="00B3762D">
        <w:rPr>
          <w:sz w:val="22"/>
          <w:lang w:val="en-GB"/>
        </w:rPr>
        <w:t xml:space="preserve">. </w:t>
      </w:r>
      <w:r w:rsidR="00FA1513" w:rsidRPr="00B3762D">
        <w:rPr>
          <w:sz w:val="22"/>
          <w:lang w:val="en-GB"/>
        </w:rPr>
        <w:t>The students then discuss with physicists</w:t>
      </w:r>
      <w:r w:rsidRPr="00B3762D">
        <w:rPr>
          <w:sz w:val="22"/>
          <w:lang w:val="en-GB"/>
        </w:rPr>
        <w:t xml:space="preserve"> the measured masses and widths of </w:t>
      </w:r>
      <w:r w:rsidR="00FA1513" w:rsidRPr="00B3762D">
        <w:rPr>
          <w:sz w:val="22"/>
          <w:lang w:val="en-GB"/>
        </w:rPr>
        <w:t xml:space="preserve">the known </w:t>
      </w:r>
      <w:r w:rsidRPr="00B3762D">
        <w:rPr>
          <w:sz w:val="22"/>
          <w:lang w:val="en-GB"/>
        </w:rPr>
        <w:t xml:space="preserve">resonances, </w:t>
      </w:r>
      <w:r w:rsidR="00FA1513" w:rsidRPr="00B3762D">
        <w:rPr>
          <w:sz w:val="22"/>
          <w:lang w:val="en-GB"/>
        </w:rPr>
        <w:t xml:space="preserve">make a </w:t>
      </w:r>
      <w:r w:rsidRPr="00B3762D">
        <w:rPr>
          <w:sz w:val="22"/>
          <w:lang w:val="en-GB"/>
        </w:rPr>
        <w:t>comparison between electrons and muons</w:t>
      </w:r>
      <w:r w:rsidR="00FA1513" w:rsidRPr="00B3762D">
        <w:rPr>
          <w:sz w:val="22"/>
          <w:lang w:val="en-GB"/>
        </w:rPr>
        <w:t xml:space="preserve"> and compare</w:t>
      </w:r>
      <w:r w:rsidRPr="00B3762D">
        <w:rPr>
          <w:sz w:val="22"/>
          <w:lang w:val="en-GB"/>
        </w:rPr>
        <w:t xml:space="preserve"> with results published by ATLAS. </w:t>
      </w:r>
      <w:r w:rsidR="00FA1513" w:rsidRPr="00B3762D">
        <w:rPr>
          <w:sz w:val="22"/>
          <w:lang w:val="en-GB"/>
        </w:rPr>
        <w:t>They also “discover” a new particle with a mass around 1 TeV – the simulated Z’.</w:t>
      </w:r>
      <w:r w:rsidRPr="00B3762D">
        <w:rPr>
          <w:sz w:val="22"/>
          <w:lang w:val="en-GB"/>
        </w:rPr>
        <w:t xml:space="preserve"> </w:t>
      </w:r>
      <w:r w:rsidR="00BE3D0E" w:rsidRPr="00B3762D">
        <w:rPr>
          <w:sz w:val="22"/>
          <w:lang w:val="en-GB"/>
        </w:rPr>
        <w:t xml:space="preserve">Such a new neutral gauge boson is </w:t>
      </w:r>
      <w:r w:rsidR="007C7AC5" w:rsidRPr="00B3762D">
        <w:rPr>
          <w:sz w:val="22"/>
          <w:lang w:val="en-GB"/>
        </w:rPr>
        <w:t>supposed</w:t>
      </w:r>
      <w:r w:rsidR="00BE3D0E" w:rsidRPr="00B3762D">
        <w:rPr>
          <w:sz w:val="22"/>
          <w:lang w:val="en-GB"/>
        </w:rPr>
        <w:t xml:space="preserve"> to mediate a </w:t>
      </w:r>
      <w:r w:rsidR="007C7AC5" w:rsidRPr="00B3762D">
        <w:rPr>
          <w:sz w:val="22"/>
          <w:lang w:val="en-GB"/>
        </w:rPr>
        <w:t xml:space="preserve">hypothetical new weak interaction predicted by </w:t>
      </w:r>
      <w:r w:rsidR="00BE3D0E" w:rsidRPr="00B3762D">
        <w:rPr>
          <w:sz w:val="22"/>
          <w:lang w:val="en-GB"/>
        </w:rPr>
        <w:t>some theories beyond the Standard Model</w:t>
      </w:r>
      <w:r w:rsidR="007C7AC5" w:rsidRPr="00B3762D">
        <w:rPr>
          <w:sz w:val="22"/>
          <w:lang w:val="en-GB"/>
        </w:rPr>
        <w:t>.</w:t>
      </w:r>
    </w:p>
    <w:p w:rsidR="00AF6F45" w:rsidRPr="00B3762D" w:rsidRDefault="00AF6F45" w:rsidP="00AF6F45">
      <w:pPr>
        <w:rPr>
          <w:sz w:val="22"/>
          <w:lang w:val="en-GB"/>
        </w:rPr>
      </w:pPr>
    </w:p>
    <w:p w:rsidR="00AF6F45" w:rsidRPr="00B3762D" w:rsidRDefault="00EC1C90" w:rsidP="00AF6F45">
      <w:pPr>
        <w:keepNext/>
        <w:jc w:val="center"/>
        <w:rPr>
          <w:lang w:val="en-GB"/>
        </w:rPr>
      </w:pPr>
      <w:r w:rsidRPr="00B3762D">
        <w:rPr>
          <w:noProof/>
          <w:sz w:val="22"/>
          <w:lang w:val="en-US"/>
        </w:rPr>
        <w:drawing>
          <wp:inline distT="0" distB="0" distL="0" distR="0">
            <wp:extent cx="3543300" cy="2476500"/>
            <wp:effectExtent l="25400" t="0" r="0" b="0"/>
            <wp:docPr id="4" nam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pic:cNvPicPr>
                      <a:picLocks noChangeAspect="1" noChangeArrowheads="1"/>
                    </pic:cNvPicPr>
                  </pic:nvPicPr>
                  <pic:blipFill>
                    <a:blip r:embed="rId8"/>
                    <a:srcRect/>
                    <a:stretch>
                      <a:fillRect/>
                    </a:stretch>
                  </pic:blipFill>
                  <pic:spPr bwMode="auto">
                    <a:xfrm>
                      <a:off x="0" y="0"/>
                      <a:ext cx="3543300" cy="2476500"/>
                    </a:xfrm>
                    <a:prstGeom prst="rect">
                      <a:avLst/>
                    </a:prstGeom>
                    <a:noFill/>
                    <a:ln w="9525">
                      <a:noFill/>
                      <a:miter lim="800000"/>
                      <a:headEnd/>
                      <a:tailEnd/>
                    </a:ln>
                  </pic:spPr>
                </pic:pic>
              </a:graphicData>
            </a:graphic>
          </wp:inline>
        </w:drawing>
      </w:r>
    </w:p>
    <w:p w:rsidR="00AF6F45" w:rsidRPr="00B3762D" w:rsidRDefault="00AF6F45" w:rsidP="00AF6F45">
      <w:pPr>
        <w:pStyle w:val="Caption"/>
        <w:jc w:val="center"/>
        <w:rPr>
          <w:lang w:val="en-GB"/>
        </w:rPr>
      </w:pPr>
      <w:bookmarkStart w:id="1" w:name="_Ref214419085"/>
      <w:r w:rsidRPr="00B3762D">
        <w:rPr>
          <w:lang w:val="en-GB"/>
        </w:rPr>
        <w:t xml:space="preserve">Figure </w:t>
      </w:r>
      <w:r w:rsidR="00F50300" w:rsidRPr="00B3762D">
        <w:rPr>
          <w:lang w:val="en-GB"/>
        </w:rPr>
        <w:fldChar w:fldCharType="begin"/>
      </w:r>
      <w:r w:rsidRPr="00B3762D">
        <w:rPr>
          <w:lang w:val="en-GB"/>
        </w:rPr>
        <w:instrText xml:space="preserve"> SEQ Figure \* ARABIC </w:instrText>
      </w:r>
      <w:r w:rsidR="00F50300" w:rsidRPr="00B3762D">
        <w:rPr>
          <w:lang w:val="en-GB"/>
        </w:rPr>
        <w:fldChar w:fldCharType="separate"/>
      </w:r>
      <w:r w:rsidR="008154C2">
        <w:rPr>
          <w:noProof/>
          <w:lang w:val="en-GB"/>
        </w:rPr>
        <w:t>1</w:t>
      </w:r>
      <w:r w:rsidR="00F50300" w:rsidRPr="00B3762D">
        <w:rPr>
          <w:lang w:val="en-GB"/>
        </w:rPr>
        <w:fldChar w:fldCharType="end"/>
      </w:r>
      <w:bookmarkEnd w:id="1"/>
      <w:r w:rsidRPr="00B3762D">
        <w:rPr>
          <w:lang w:val="en-GB"/>
        </w:rPr>
        <w:t xml:space="preserve">. ATLAS </w:t>
      </w:r>
      <w:r w:rsidR="00FA1513" w:rsidRPr="00B3762D">
        <w:rPr>
          <w:lang w:val="en-GB"/>
        </w:rPr>
        <w:t xml:space="preserve">dilepton </w:t>
      </w:r>
      <w:r w:rsidRPr="00B3762D">
        <w:rPr>
          <w:lang w:val="en-GB"/>
        </w:rPr>
        <w:t>data as analysed by students, showing the J</w:t>
      </w:r>
      <w:r w:rsidRPr="00B3762D">
        <w:rPr>
          <w:rFonts w:ascii="Symbol" w:hAnsi="Symbol"/>
          <w:lang w:val="en-GB"/>
        </w:rPr>
        <w:t></w:t>
      </w:r>
      <w:r w:rsidRPr="00B3762D">
        <w:rPr>
          <w:rFonts w:ascii="Symbol" w:hAnsi="Symbol"/>
          <w:lang w:val="en-GB"/>
        </w:rPr>
        <w:t></w:t>
      </w:r>
      <w:r w:rsidRPr="00B3762D">
        <w:rPr>
          <w:lang w:val="en-GB"/>
        </w:rPr>
        <w:t xml:space="preserve">, </w:t>
      </w:r>
      <w:r w:rsidRPr="00B3762D">
        <w:rPr>
          <w:rFonts w:ascii="Symbol" w:hAnsi="Symbol"/>
          <w:lang w:val="en-GB"/>
        </w:rPr>
        <w:t></w:t>
      </w:r>
      <w:r w:rsidRPr="00B3762D">
        <w:rPr>
          <w:lang w:val="en-GB"/>
        </w:rPr>
        <w:t xml:space="preserve"> and Z resonances (data) as well as a simulated Z' peak at 1</w:t>
      </w:r>
      <w:r w:rsidR="00FA1513" w:rsidRPr="00B3762D">
        <w:rPr>
          <w:lang w:val="en-GB"/>
        </w:rPr>
        <w:t xml:space="preserve"> </w:t>
      </w:r>
      <w:r w:rsidRPr="00B3762D">
        <w:rPr>
          <w:lang w:val="en-GB"/>
        </w:rPr>
        <w:t>TeV.</w:t>
      </w:r>
      <w:r w:rsidRPr="00B3762D">
        <w:rPr>
          <w:sz w:val="22"/>
          <w:lang w:val="en-GB"/>
        </w:rPr>
        <w:t xml:space="preserve"> </w:t>
      </w:r>
    </w:p>
    <w:p w:rsidR="00AF6F45" w:rsidRPr="00B3762D" w:rsidRDefault="00AF6F45" w:rsidP="00AF6F45">
      <w:pPr>
        <w:rPr>
          <w:sz w:val="22"/>
          <w:lang w:val="en-GB"/>
        </w:rPr>
      </w:pPr>
    </w:p>
    <w:tbl>
      <w:tblPr>
        <w:tblW w:w="0" w:type="auto"/>
        <w:tblLayout w:type="fixed"/>
        <w:tblLook w:val="00BF"/>
      </w:tblPr>
      <w:tblGrid>
        <w:gridCol w:w="3936"/>
        <w:gridCol w:w="4784"/>
      </w:tblGrid>
      <w:tr w:rsidR="00AF6F45" w:rsidRPr="00B3762D">
        <w:tc>
          <w:tcPr>
            <w:tcW w:w="3936" w:type="dxa"/>
          </w:tcPr>
          <w:p w:rsidR="00AF6F45" w:rsidRPr="00B3762D" w:rsidRDefault="00EC1C90" w:rsidP="00AF6F45">
            <w:pPr>
              <w:keepNext/>
              <w:jc w:val="center"/>
              <w:rPr>
                <w:lang w:val="en-GB"/>
              </w:rPr>
            </w:pPr>
            <w:r w:rsidRPr="00B3762D">
              <w:rPr>
                <w:noProof/>
                <w:lang w:val="en-US"/>
              </w:rPr>
              <w:drawing>
                <wp:inline distT="0" distB="0" distL="0" distR="0">
                  <wp:extent cx="2463800" cy="1498600"/>
                  <wp:effectExtent l="25400" t="0" r="0" b="0"/>
                  <wp:docPr id="5" name="P 1" descr="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ratio.png"/>
                          <pic:cNvPicPr>
                            <a:picLocks noChangeAspect="1" noChangeArrowheads="1"/>
                          </pic:cNvPicPr>
                        </pic:nvPicPr>
                        <pic:blipFill>
                          <a:blip r:embed="rId9"/>
                          <a:srcRect/>
                          <a:stretch>
                            <a:fillRect/>
                          </a:stretch>
                        </pic:blipFill>
                        <pic:spPr bwMode="auto">
                          <a:xfrm>
                            <a:off x="0" y="0"/>
                            <a:ext cx="2463800" cy="1498600"/>
                          </a:xfrm>
                          <a:prstGeom prst="rect">
                            <a:avLst/>
                          </a:prstGeom>
                          <a:noFill/>
                          <a:ln w="9525">
                            <a:noFill/>
                            <a:miter lim="800000"/>
                            <a:headEnd/>
                            <a:tailEnd/>
                          </a:ln>
                        </pic:spPr>
                      </pic:pic>
                    </a:graphicData>
                  </a:graphic>
                </wp:inline>
              </w:drawing>
            </w:r>
          </w:p>
          <w:p w:rsidR="00AF6F45" w:rsidRPr="00B3762D" w:rsidRDefault="00AF6F45" w:rsidP="00AF6F45">
            <w:pPr>
              <w:pStyle w:val="Caption"/>
              <w:jc w:val="center"/>
              <w:rPr>
                <w:lang w:val="en-GB"/>
              </w:rPr>
            </w:pPr>
            <w:bookmarkStart w:id="2" w:name="_Ref214446834"/>
            <w:bookmarkStart w:id="3" w:name="_Ref214446815"/>
            <w:r w:rsidRPr="00B3762D">
              <w:rPr>
                <w:lang w:val="en-GB"/>
              </w:rPr>
              <w:t xml:space="preserve">Figure </w:t>
            </w:r>
            <w:r w:rsidR="00F50300" w:rsidRPr="00B3762D">
              <w:rPr>
                <w:lang w:val="en-GB"/>
              </w:rPr>
              <w:fldChar w:fldCharType="begin"/>
            </w:r>
            <w:r w:rsidRPr="00B3762D">
              <w:rPr>
                <w:lang w:val="en-GB"/>
              </w:rPr>
              <w:instrText xml:space="preserve"> SEQ Figure \* ARABIC </w:instrText>
            </w:r>
            <w:r w:rsidR="00F50300" w:rsidRPr="00B3762D">
              <w:rPr>
                <w:lang w:val="en-GB"/>
              </w:rPr>
              <w:fldChar w:fldCharType="separate"/>
            </w:r>
            <w:r w:rsidR="008154C2">
              <w:rPr>
                <w:noProof/>
                <w:lang w:val="en-GB"/>
              </w:rPr>
              <w:t>2</w:t>
            </w:r>
            <w:r w:rsidR="00F50300" w:rsidRPr="00B3762D">
              <w:rPr>
                <w:lang w:val="en-GB"/>
              </w:rPr>
              <w:fldChar w:fldCharType="end"/>
            </w:r>
            <w:bookmarkEnd w:id="2"/>
            <w:r w:rsidRPr="00B3762D">
              <w:rPr>
                <w:lang w:val="en-GB"/>
              </w:rPr>
              <w:t>. The W</w:t>
            </w:r>
            <w:r w:rsidRPr="00B3762D">
              <w:rPr>
                <w:vertAlign w:val="superscript"/>
                <w:lang w:val="en-GB"/>
              </w:rPr>
              <w:t>+</w:t>
            </w:r>
            <w:r w:rsidRPr="00B3762D">
              <w:rPr>
                <w:lang w:val="en-GB"/>
              </w:rPr>
              <w:t>/W</w:t>
            </w:r>
            <w:r w:rsidRPr="00B3762D">
              <w:rPr>
                <w:vertAlign w:val="superscript"/>
                <w:lang w:val="en-GB"/>
              </w:rPr>
              <w:t>-</w:t>
            </w:r>
            <w:r w:rsidRPr="00B3762D">
              <w:rPr>
                <w:lang w:val="en-GB"/>
              </w:rPr>
              <w:t xml:space="preserve"> ratio measured by </w:t>
            </w:r>
            <w:bookmarkEnd w:id="3"/>
            <w:r w:rsidRPr="00B3762D">
              <w:rPr>
                <w:lang w:val="en-GB"/>
              </w:rPr>
              <w:t>the students is close to that expected from this data sample</w:t>
            </w:r>
            <w:r w:rsidR="00FA1513" w:rsidRPr="00B3762D">
              <w:rPr>
                <w:lang w:val="en-GB"/>
              </w:rPr>
              <w:t>, and far from the prediction that they make using the simple uud model of the proton</w:t>
            </w:r>
            <w:r w:rsidRPr="00B3762D">
              <w:rPr>
                <w:lang w:val="en-GB"/>
              </w:rPr>
              <w:t xml:space="preserve">. </w:t>
            </w:r>
          </w:p>
        </w:tc>
        <w:tc>
          <w:tcPr>
            <w:tcW w:w="4784" w:type="dxa"/>
          </w:tcPr>
          <w:p w:rsidR="00AF6F45" w:rsidRPr="00B3762D" w:rsidRDefault="00EC1C90" w:rsidP="00AF6F45">
            <w:pPr>
              <w:keepNext/>
              <w:jc w:val="center"/>
              <w:rPr>
                <w:lang w:val="en-GB"/>
              </w:rPr>
            </w:pPr>
            <w:r w:rsidRPr="00B3762D">
              <w:rPr>
                <w:noProof/>
                <w:lang w:val="en-US"/>
              </w:rPr>
              <w:drawing>
                <wp:inline distT="0" distB="0" distL="0" distR="0">
                  <wp:extent cx="2844800" cy="1562100"/>
                  <wp:effectExtent l="25400" t="0" r="0" b="0"/>
                  <wp:docPr id="6" name="P 2" descr="placeall-2012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placeall-20120404.png"/>
                          <pic:cNvPicPr>
                            <a:picLocks noChangeAspect="1" noChangeArrowheads="1"/>
                          </pic:cNvPicPr>
                        </pic:nvPicPr>
                        <pic:blipFill>
                          <a:blip r:embed="rId10"/>
                          <a:srcRect/>
                          <a:stretch>
                            <a:fillRect/>
                          </a:stretch>
                        </pic:blipFill>
                        <pic:spPr bwMode="auto">
                          <a:xfrm>
                            <a:off x="0" y="0"/>
                            <a:ext cx="2844800" cy="1562100"/>
                          </a:xfrm>
                          <a:prstGeom prst="rect">
                            <a:avLst/>
                          </a:prstGeom>
                          <a:noFill/>
                          <a:ln w="9525">
                            <a:noFill/>
                            <a:miter lim="800000"/>
                            <a:headEnd/>
                            <a:tailEnd/>
                          </a:ln>
                        </pic:spPr>
                      </pic:pic>
                    </a:graphicData>
                  </a:graphic>
                </wp:inline>
              </w:drawing>
            </w:r>
          </w:p>
          <w:p w:rsidR="00AF6F45" w:rsidRPr="00B3762D" w:rsidRDefault="00AF6F45" w:rsidP="00AF6F45">
            <w:pPr>
              <w:pStyle w:val="Caption"/>
              <w:jc w:val="center"/>
              <w:rPr>
                <w:lang w:val="en-GB"/>
              </w:rPr>
            </w:pPr>
            <w:bookmarkStart w:id="4" w:name="_Ref214446883"/>
            <w:r w:rsidRPr="00B3762D">
              <w:rPr>
                <w:lang w:val="en-GB"/>
              </w:rPr>
              <w:t xml:space="preserve">Figure </w:t>
            </w:r>
            <w:r w:rsidR="00F50300" w:rsidRPr="00B3762D">
              <w:rPr>
                <w:lang w:val="en-GB"/>
              </w:rPr>
              <w:fldChar w:fldCharType="begin"/>
            </w:r>
            <w:r w:rsidRPr="00B3762D">
              <w:rPr>
                <w:lang w:val="en-GB"/>
              </w:rPr>
              <w:instrText xml:space="preserve"> SEQ Figure \* ARABIC </w:instrText>
            </w:r>
            <w:r w:rsidR="00F50300" w:rsidRPr="00B3762D">
              <w:rPr>
                <w:lang w:val="en-GB"/>
              </w:rPr>
              <w:fldChar w:fldCharType="separate"/>
            </w:r>
            <w:r w:rsidR="008154C2">
              <w:rPr>
                <w:noProof/>
                <w:lang w:val="en-GB"/>
              </w:rPr>
              <w:t>3</w:t>
            </w:r>
            <w:r w:rsidR="00F50300" w:rsidRPr="00B3762D">
              <w:rPr>
                <w:lang w:val="en-GB"/>
              </w:rPr>
              <w:fldChar w:fldCharType="end"/>
            </w:r>
            <w:bookmarkEnd w:id="4"/>
            <w:r w:rsidRPr="00B3762D">
              <w:rPr>
                <w:lang w:val="en-GB"/>
              </w:rPr>
              <w:t>. Distribution of the angle between the 2 leptons ΔΦ</w:t>
            </w:r>
            <w:r w:rsidRPr="00B3762D">
              <w:rPr>
                <w:vertAlign w:val="subscript"/>
                <w:lang w:val="en-GB"/>
              </w:rPr>
              <w:t>ll</w:t>
            </w:r>
            <w:r w:rsidRPr="00B3762D">
              <w:rPr>
                <w:lang w:val="en-GB"/>
              </w:rPr>
              <w:t xml:space="preserve"> in the transverse plane for WW and H</w:t>
            </w:r>
            <w:r w:rsidRPr="00B3762D">
              <w:rPr>
                <w:lang w:val="en-GB"/>
              </w:rPr>
              <w:sym w:font="Wingdings" w:char="F0E0"/>
            </w:r>
            <w:r w:rsidRPr="00B3762D">
              <w:rPr>
                <w:lang w:val="en-GB"/>
              </w:rPr>
              <w:t>WW events. “GTP-Kombi” corresponds to a combined measurement performed by a few groups of students.</w:t>
            </w:r>
          </w:p>
        </w:tc>
      </w:tr>
    </w:tbl>
    <w:p w:rsidR="00AF6F45" w:rsidRPr="00B3762D" w:rsidRDefault="00AF6F45" w:rsidP="00AF6F45">
      <w:pPr>
        <w:rPr>
          <w:sz w:val="22"/>
          <w:lang w:val="en-GB"/>
        </w:rPr>
      </w:pPr>
    </w:p>
    <w:p w:rsidR="00AF6F45" w:rsidRPr="003D68E4" w:rsidRDefault="00AF6F45" w:rsidP="002225E9">
      <w:pPr>
        <w:rPr>
          <w:sz w:val="22"/>
          <w:lang w:val="en-GB"/>
        </w:rPr>
      </w:pPr>
      <w:r w:rsidRPr="00B3762D">
        <w:rPr>
          <w:sz w:val="22"/>
          <w:lang w:val="en-GB"/>
        </w:rPr>
        <w:t xml:space="preserve">The ATLAS </w:t>
      </w:r>
      <w:r w:rsidR="00FA1513" w:rsidRPr="00B3762D">
        <w:rPr>
          <w:sz w:val="22"/>
          <w:lang w:val="en-GB"/>
        </w:rPr>
        <w:t>“</w:t>
      </w:r>
      <w:r w:rsidRPr="00B3762D">
        <w:rPr>
          <w:sz w:val="22"/>
          <w:lang w:val="en-GB"/>
        </w:rPr>
        <w:t>W-path</w:t>
      </w:r>
      <w:r w:rsidR="00FA1513" w:rsidRPr="00B3762D">
        <w:rPr>
          <w:sz w:val="22"/>
          <w:lang w:val="en-GB"/>
        </w:rPr>
        <w:t>”</w:t>
      </w:r>
      <w:r w:rsidRPr="00B3762D">
        <w:rPr>
          <w:sz w:val="22"/>
          <w:lang w:val="en-GB"/>
        </w:rPr>
        <w:t xml:space="preserve"> </w:t>
      </w:r>
      <w:r w:rsidR="00F50300" w:rsidRPr="00B3762D">
        <w:rPr>
          <w:sz w:val="22"/>
          <w:lang w:val="en-GB"/>
        </w:rPr>
        <w:fldChar w:fldCharType="begin"/>
      </w:r>
      <w:r w:rsidRPr="00B3762D">
        <w:rPr>
          <w:sz w:val="22"/>
          <w:lang w:val="en-GB"/>
        </w:rPr>
        <w:instrText xml:space="preserve"> REF _Ref214424505 \r \h </w:instrText>
      </w:r>
      <w:r w:rsidR="008154C2" w:rsidRPr="00F50300">
        <w:rPr>
          <w:sz w:val="22"/>
          <w:lang w:val="en-GB"/>
        </w:rPr>
      </w:r>
      <w:r w:rsidR="00F50300" w:rsidRPr="00B3762D">
        <w:rPr>
          <w:sz w:val="22"/>
          <w:lang w:val="en-GB"/>
        </w:rPr>
        <w:fldChar w:fldCharType="separate"/>
      </w:r>
      <w:r w:rsidR="008154C2">
        <w:rPr>
          <w:sz w:val="22"/>
          <w:lang w:val="en-GB"/>
        </w:rPr>
        <w:t>[6]</w:t>
      </w:r>
      <w:r w:rsidR="00F50300" w:rsidRPr="00B3762D">
        <w:rPr>
          <w:sz w:val="22"/>
          <w:lang w:val="en-GB"/>
        </w:rPr>
        <w:fldChar w:fldCharType="end"/>
      </w:r>
      <w:r w:rsidRPr="00B3762D">
        <w:rPr>
          <w:lang w:val="en-GB"/>
        </w:rPr>
        <w:t xml:space="preserve"> </w:t>
      </w:r>
      <w:r w:rsidRPr="00B3762D">
        <w:rPr>
          <w:sz w:val="22"/>
          <w:lang w:val="en-GB"/>
        </w:rPr>
        <w:t>makes use of a data sample of 6000 events</w:t>
      </w:r>
      <w:r w:rsidR="00FA1513" w:rsidRPr="00B3762D">
        <w:rPr>
          <w:sz w:val="22"/>
          <w:lang w:val="en-GB"/>
        </w:rPr>
        <w:t>,</w:t>
      </w:r>
      <w:r w:rsidRPr="00B3762D">
        <w:rPr>
          <w:sz w:val="22"/>
          <w:lang w:val="en-GB"/>
        </w:rPr>
        <w:t xml:space="preserve"> mainly consisting of </w:t>
      </w:r>
      <w:r w:rsidRPr="00001807">
        <w:rPr>
          <w:sz w:val="22"/>
          <w:lang w:val="en-GB"/>
        </w:rPr>
        <w:t>W</w:t>
      </w:r>
      <w:r w:rsidRPr="00001807">
        <w:rPr>
          <w:sz w:val="22"/>
          <w:lang w:val="en-GB"/>
        </w:rPr>
        <w:sym w:font="Wingdings" w:char="F0E0"/>
      </w:r>
      <w:r w:rsidRPr="00001807">
        <w:rPr>
          <w:sz w:val="22"/>
          <w:lang w:val="en-GB"/>
        </w:rPr>
        <w:t>l</w:t>
      </w:r>
      <w:r w:rsidRPr="00001807">
        <w:rPr>
          <w:rFonts w:ascii="Symbol" w:hAnsi="Symbol"/>
          <w:sz w:val="22"/>
          <w:lang w:val="en-GB"/>
        </w:rPr>
        <w:t></w:t>
      </w:r>
      <w:r w:rsidRPr="00001807">
        <w:rPr>
          <w:rFonts w:ascii="Symbol" w:hAnsi="Symbol"/>
          <w:sz w:val="22"/>
          <w:lang w:val="en-GB"/>
        </w:rPr>
        <w:t></w:t>
      </w:r>
      <w:r w:rsidRPr="00B3762D">
        <w:rPr>
          <w:sz w:val="22"/>
          <w:lang w:val="en-GB"/>
        </w:rPr>
        <w:t xml:space="preserve">events with a high transverse momentum electron or muon and some missing transverse energy/momentum. Some background events (QCD jets, Z, top) and 250 simulated </w:t>
      </w:r>
      <w:r w:rsidRPr="00651DD1">
        <w:rPr>
          <w:sz w:val="22"/>
          <w:lang w:val="en-GB"/>
        </w:rPr>
        <w:t>H</w:t>
      </w:r>
      <w:r w:rsidRPr="00651DD1">
        <w:rPr>
          <w:sz w:val="22"/>
          <w:lang w:val="en-GB"/>
        </w:rPr>
        <w:sym w:font="Wingdings" w:char="F0E0"/>
      </w:r>
      <w:r w:rsidRPr="00651DD1">
        <w:rPr>
          <w:sz w:val="22"/>
          <w:lang w:val="en-GB"/>
        </w:rPr>
        <w:t>WW are</w:t>
      </w:r>
      <w:r w:rsidRPr="00B3762D">
        <w:rPr>
          <w:sz w:val="22"/>
          <w:lang w:val="en-GB"/>
        </w:rPr>
        <w:t xml:space="preserve"> </w:t>
      </w:r>
      <w:r w:rsidR="00FA1513" w:rsidRPr="00B3762D">
        <w:rPr>
          <w:sz w:val="22"/>
          <w:lang w:val="en-GB"/>
        </w:rPr>
        <w:t>add</w:t>
      </w:r>
      <w:r w:rsidRPr="00B3762D">
        <w:rPr>
          <w:sz w:val="22"/>
          <w:lang w:val="en-GB"/>
        </w:rPr>
        <w:t xml:space="preserve">ed. The </w:t>
      </w:r>
      <w:r w:rsidR="00FA1513" w:rsidRPr="00B3762D">
        <w:rPr>
          <w:sz w:val="22"/>
          <w:lang w:val="en-GB"/>
        </w:rPr>
        <w:t xml:space="preserve">event </w:t>
      </w:r>
      <w:r w:rsidRPr="00B3762D">
        <w:rPr>
          <w:sz w:val="22"/>
          <w:lang w:val="en-GB"/>
        </w:rPr>
        <w:t xml:space="preserve">display program </w:t>
      </w:r>
      <w:r w:rsidR="00D967D6" w:rsidRPr="00B3762D">
        <w:rPr>
          <w:sz w:val="22"/>
          <w:lang w:val="en-GB"/>
        </w:rPr>
        <w:t xml:space="preserve">MINERVA </w:t>
      </w:r>
      <w:r w:rsidR="00F50300" w:rsidRPr="00B3762D">
        <w:rPr>
          <w:sz w:val="22"/>
          <w:lang w:val="en-GB"/>
        </w:rPr>
        <w:fldChar w:fldCharType="begin"/>
      </w:r>
      <w:r w:rsidRPr="00B3762D">
        <w:rPr>
          <w:sz w:val="22"/>
          <w:lang w:val="en-GB"/>
        </w:rPr>
        <w:instrText xml:space="preserve"> REF _Ref214442096 \r \h </w:instrText>
      </w:r>
      <w:r w:rsidR="008154C2" w:rsidRPr="00F50300">
        <w:rPr>
          <w:sz w:val="22"/>
          <w:lang w:val="en-GB"/>
        </w:rPr>
      </w:r>
      <w:r w:rsidR="00F50300" w:rsidRPr="00B3762D">
        <w:rPr>
          <w:sz w:val="22"/>
          <w:lang w:val="en-GB"/>
        </w:rPr>
        <w:fldChar w:fldCharType="separate"/>
      </w:r>
      <w:r w:rsidR="008154C2">
        <w:rPr>
          <w:sz w:val="22"/>
          <w:lang w:val="en-GB"/>
        </w:rPr>
        <w:t>[7]</w:t>
      </w:r>
      <w:r w:rsidR="00F50300" w:rsidRPr="00B3762D">
        <w:rPr>
          <w:sz w:val="22"/>
          <w:lang w:val="en-GB"/>
        </w:rPr>
        <w:fldChar w:fldCharType="end"/>
      </w:r>
      <w:r w:rsidRPr="00B3762D">
        <w:rPr>
          <w:sz w:val="22"/>
          <w:lang w:val="en-GB"/>
        </w:rPr>
        <w:t xml:space="preserve"> is used to identify W bosons. The students measure the fractions of </w:t>
      </w:r>
      <w:r w:rsidRPr="00651DD1">
        <w:rPr>
          <w:sz w:val="22"/>
          <w:lang w:val="en-GB"/>
        </w:rPr>
        <w:t>W</w:t>
      </w:r>
      <w:r w:rsidRPr="00651DD1">
        <w:rPr>
          <w:sz w:val="22"/>
          <w:vertAlign w:val="superscript"/>
          <w:lang w:val="en-GB"/>
        </w:rPr>
        <w:t>+</w:t>
      </w:r>
      <w:r w:rsidRPr="00651DD1">
        <w:rPr>
          <w:sz w:val="22"/>
          <w:lang w:val="en-GB"/>
        </w:rPr>
        <w:t xml:space="preserve"> and W</w:t>
      </w:r>
      <w:r w:rsidRPr="00651DD1">
        <w:rPr>
          <w:sz w:val="22"/>
          <w:vertAlign w:val="superscript"/>
          <w:lang w:val="en-GB"/>
        </w:rPr>
        <w:t xml:space="preserve">- </w:t>
      </w:r>
      <w:r w:rsidRPr="00651DD1">
        <w:rPr>
          <w:sz w:val="22"/>
          <w:lang w:val="en-GB"/>
        </w:rPr>
        <w:t>e</w:t>
      </w:r>
      <w:r w:rsidRPr="00B3762D">
        <w:rPr>
          <w:sz w:val="22"/>
          <w:lang w:val="en-GB"/>
        </w:rPr>
        <w:t xml:space="preserve">vents </w:t>
      </w:r>
      <w:r w:rsidR="00C000EE">
        <w:rPr>
          <w:sz w:val="22"/>
          <w:lang w:val="en-GB"/>
        </w:rPr>
        <w:t>(</w:t>
      </w:r>
      <w:r w:rsidR="00F50300" w:rsidRPr="00B3762D">
        <w:rPr>
          <w:sz w:val="22"/>
          <w:lang w:val="en-GB"/>
        </w:rPr>
        <w:fldChar w:fldCharType="begin"/>
      </w:r>
      <w:r w:rsidRPr="00B3762D">
        <w:rPr>
          <w:sz w:val="22"/>
          <w:lang w:val="en-GB"/>
        </w:rPr>
        <w:instrText xml:space="preserve"> REF _Ref214446834 \h </w:instrText>
      </w:r>
      <w:r w:rsidR="008154C2" w:rsidRPr="00F50300">
        <w:rPr>
          <w:sz w:val="22"/>
          <w:lang w:val="en-GB"/>
        </w:rPr>
      </w:r>
      <w:r w:rsidR="00F50300" w:rsidRPr="00B3762D">
        <w:rPr>
          <w:sz w:val="22"/>
          <w:lang w:val="en-GB"/>
        </w:rPr>
        <w:fldChar w:fldCharType="separate"/>
      </w:r>
      <w:r w:rsidR="008154C2" w:rsidRPr="00B3762D">
        <w:rPr>
          <w:lang w:val="en-GB"/>
        </w:rPr>
        <w:t xml:space="preserve">Figure </w:t>
      </w:r>
      <w:r w:rsidR="008154C2">
        <w:rPr>
          <w:noProof/>
          <w:lang w:val="en-GB"/>
        </w:rPr>
        <w:t>2</w:t>
      </w:r>
      <w:r w:rsidR="00F50300" w:rsidRPr="00B3762D">
        <w:rPr>
          <w:sz w:val="22"/>
          <w:lang w:val="en-GB"/>
        </w:rPr>
        <w:fldChar w:fldCharType="end"/>
      </w:r>
      <w:r w:rsidRPr="00B3762D">
        <w:rPr>
          <w:sz w:val="22"/>
          <w:lang w:val="en-GB"/>
        </w:rPr>
        <w:t>), as well as the angle between leptons from 2</w:t>
      </w:r>
      <w:r w:rsidRPr="00651DD1">
        <w:rPr>
          <w:sz w:val="22"/>
          <w:lang w:val="en-GB"/>
        </w:rPr>
        <w:t xml:space="preserve"> W</w:t>
      </w:r>
      <w:r w:rsidRPr="00B3762D">
        <w:rPr>
          <w:i/>
          <w:sz w:val="22"/>
          <w:lang w:val="en-GB"/>
        </w:rPr>
        <w:t>-</w:t>
      </w:r>
      <w:r w:rsidRPr="00B3762D">
        <w:rPr>
          <w:sz w:val="22"/>
          <w:lang w:val="en-GB"/>
        </w:rPr>
        <w:t>bosons in the transverse plane (</w:t>
      </w:r>
      <w:r w:rsidR="00F50300" w:rsidRPr="00B3762D">
        <w:rPr>
          <w:sz w:val="22"/>
          <w:lang w:val="en-GB"/>
        </w:rPr>
        <w:fldChar w:fldCharType="begin"/>
      </w:r>
      <w:r w:rsidRPr="00B3762D">
        <w:rPr>
          <w:sz w:val="22"/>
          <w:lang w:val="en-GB"/>
        </w:rPr>
        <w:instrText xml:space="preserve"> REF _Ref214446883 \h </w:instrText>
      </w:r>
      <w:r w:rsidR="008154C2" w:rsidRPr="00F50300">
        <w:rPr>
          <w:sz w:val="22"/>
          <w:lang w:val="en-GB"/>
        </w:rPr>
      </w:r>
      <w:r w:rsidR="00F50300" w:rsidRPr="00B3762D">
        <w:rPr>
          <w:sz w:val="22"/>
          <w:lang w:val="en-GB"/>
        </w:rPr>
        <w:fldChar w:fldCharType="separate"/>
      </w:r>
      <w:r w:rsidR="008154C2" w:rsidRPr="00B3762D">
        <w:rPr>
          <w:lang w:val="en-GB"/>
        </w:rPr>
        <w:t xml:space="preserve">Figure </w:t>
      </w:r>
      <w:r w:rsidR="008154C2">
        <w:rPr>
          <w:noProof/>
          <w:lang w:val="en-GB"/>
        </w:rPr>
        <w:t>3</w:t>
      </w:r>
      <w:r w:rsidR="00F50300" w:rsidRPr="00B3762D">
        <w:rPr>
          <w:sz w:val="22"/>
          <w:lang w:val="en-GB"/>
        </w:rPr>
        <w:fldChar w:fldCharType="end"/>
      </w:r>
      <w:r w:rsidRPr="00B3762D">
        <w:rPr>
          <w:sz w:val="22"/>
          <w:lang w:val="en-GB"/>
        </w:rPr>
        <w:t xml:space="preserve">).  Students make use of online spreadsheets </w:t>
      </w:r>
      <w:r w:rsidR="00F50300" w:rsidRPr="00B3762D">
        <w:rPr>
          <w:sz w:val="22"/>
          <w:lang w:val="en-GB"/>
        </w:rPr>
        <w:fldChar w:fldCharType="begin"/>
      </w:r>
      <w:r w:rsidRPr="00B3762D">
        <w:rPr>
          <w:sz w:val="22"/>
          <w:lang w:val="en-GB"/>
        </w:rPr>
        <w:instrText xml:space="preserve"> REF _Ref214442834 \r \h </w:instrText>
      </w:r>
      <w:r w:rsidR="008154C2" w:rsidRPr="00F50300">
        <w:rPr>
          <w:sz w:val="22"/>
          <w:lang w:val="en-GB"/>
        </w:rPr>
      </w:r>
      <w:r w:rsidR="00F50300" w:rsidRPr="00B3762D">
        <w:rPr>
          <w:sz w:val="22"/>
          <w:lang w:val="en-GB"/>
        </w:rPr>
        <w:fldChar w:fldCharType="separate"/>
      </w:r>
      <w:r w:rsidR="008154C2">
        <w:rPr>
          <w:sz w:val="22"/>
          <w:lang w:val="en-GB"/>
        </w:rPr>
        <w:t>[8]</w:t>
      </w:r>
      <w:r w:rsidR="00F50300" w:rsidRPr="00B3762D">
        <w:rPr>
          <w:sz w:val="22"/>
          <w:lang w:val="en-GB"/>
        </w:rPr>
        <w:fldChar w:fldCharType="end"/>
      </w:r>
      <w:r w:rsidRPr="00B3762D">
        <w:rPr>
          <w:sz w:val="22"/>
          <w:lang w:val="en-GB"/>
        </w:rPr>
        <w:t xml:space="preserve"> to document their measurements and from which summary tables and histograms are extracted. </w:t>
      </w:r>
      <w:r w:rsidRPr="00651DD1">
        <w:rPr>
          <w:sz w:val="22"/>
          <w:lang w:val="en-GB"/>
        </w:rPr>
        <w:t>The data sample made available for student analyses has a W</w:t>
      </w:r>
      <w:r w:rsidRPr="00651DD1">
        <w:rPr>
          <w:sz w:val="22"/>
          <w:vertAlign w:val="superscript"/>
          <w:lang w:val="en-GB"/>
        </w:rPr>
        <w:t>+</w:t>
      </w:r>
      <w:r w:rsidRPr="00651DD1">
        <w:rPr>
          <w:sz w:val="22"/>
          <w:lang w:val="en-GB"/>
        </w:rPr>
        <w:t>/W</w:t>
      </w:r>
      <w:r w:rsidRPr="00651DD1">
        <w:rPr>
          <w:sz w:val="22"/>
          <w:vertAlign w:val="superscript"/>
          <w:lang w:val="en-GB"/>
        </w:rPr>
        <w:t>-</w:t>
      </w:r>
      <w:r w:rsidRPr="00651DD1">
        <w:rPr>
          <w:sz w:val="22"/>
          <w:lang w:val="en-GB"/>
        </w:rPr>
        <w:t xml:space="preserve"> ratio of </w:t>
      </w:r>
      <w:r w:rsidR="003D68E4" w:rsidRPr="003D68E4">
        <w:rPr>
          <w:sz w:val="22"/>
          <w:lang w:val="en-GB"/>
        </w:rPr>
        <w:t>1.56±</w:t>
      </w:r>
      <w:r w:rsidRPr="003D68E4">
        <w:rPr>
          <w:sz w:val="22"/>
          <w:lang w:val="en-GB"/>
        </w:rPr>
        <w:t>0.17, very close to the published ATLAS result of 1.5</w:t>
      </w:r>
      <w:r w:rsidR="003D68E4" w:rsidRPr="003D68E4">
        <w:rPr>
          <w:sz w:val="22"/>
          <w:lang w:val="en-GB"/>
        </w:rPr>
        <w:t>2±</w:t>
      </w:r>
      <w:r w:rsidRPr="003D68E4">
        <w:rPr>
          <w:sz w:val="22"/>
          <w:lang w:val="en-GB"/>
        </w:rPr>
        <w:t>0.0</w:t>
      </w:r>
      <w:r w:rsidR="00B3762D" w:rsidRPr="003D68E4">
        <w:rPr>
          <w:sz w:val="22"/>
          <w:lang w:val="en-GB"/>
        </w:rPr>
        <w:t>7</w:t>
      </w:r>
      <w:r w:rsidRPr="003D68E4">
        <w:rPr>
          <w:sz w:val="22"/>
          <w:lang w:val="en-GB"/>
        </w:rPr>
        <w:t>.</w:t>
      </w:r>
    </w:p>
    <w:p w:rsidR="00AF6F45" w:rsidRPr="00B3762D" w:rsidRDefault="00AF6F45" w:rsidP="00AF6F45">
      <w:pPr>
        <w:pStyle w:val="Heading2"/>
        <w:rPr>
          <w:lang w:val="en-GB"/>
        </w:rPr>
      </w:pPr>
      <w:r w:rsidRPr="00B3762D">
        <w:rPr>
          <w:lang w:val="en-GB"/>
        </w:rPr>
        <w:t xml:space="preserve"> CMS</w:t>
      </w:r>
    </w:p>
    <w:p w:rsidR="00AF6F45" w:rsidRPr="00651DD1" w:rsidRDefault="00FA1513" w:rsidP="00AF6F45">
      <w:pPr>
        <w:rPr>
          <w:sz w:val="22"/>
          <w:lang w:val="en-GB"/>
        </w:rPr>
      </w:pPr>
      <w:r w:rsidRPr="00B3762D">
        <w:rPr>
          <w:rFonts w:cs="Helvetica"/>
          <w:sz w:val="22"/>
          <w:lang w:val="en-GB"/>
        </w:rPr>
        <w:t>The measurements based on CMS data have mainl</w:t>
      </w:r>
      <w:r w:rsidR="0057106A" w:rsidRPr="00B3762D">
        <w:rPr>
          <w:rFonts w:cs="Helvetica"/>
          <w:sz w:val="22"/>
          <w:lang w:val="en-GB"/>
        </w:rPr>
        <w:t>y been developed by</w:t>
      </w:r>
      <w:r w:rsidR="00EC1C90" w:rsidRPr="00B3762D">
        <w:rPr>
          <w:rFonts w:cs="Helvetica"/>
          <w:sz w:val="22"/>
          <w:lang w:val="en-GB"/>
        </w:rPr>
        <w:t xml:space="preserve"> QuarkNet</w:t>
      </w:r>
      <w:r w:rsidR="002225E9" w:rsidRPr="00B3762D">
        <w:rPr>
          <w:rFonts w:cs="Helvetica"/>
          <w:sz w:val="22"/>
          <w:lang w:val="en-GB"/>
        </w:rPr>
        <w:t xml:space="preserve"> </w:t>
      </w:r>
      <w:r w:rsidR="00F50300" w:rsidRPr="00B3762D">
        <w:rPr>
          <w:rFonts w:cs="Helvetica"/>
          <w:sz w:val="22"/>
          <w:lang w:val="en-GB"/>
        </w:rPr>
        <w:fldChar w:fldCharType="begin"/>
      </w:r>
      <w:r w:rsidR="002225E9" w:rsidRPr="00B3762D">
        <w:rPr>
          <w:rFonts w:cs="Helvetica"/>
          <w:sz w:val="22"/>
          <w:lang w:val="en-GB"/>
        </w:rPr>
        <w:instrText xml:space="preserve"> REF _Ref215654154 \n \h </w:instrText>
      </w:r>
      <w:r w:rsidR="008154C2" w:rsidRPr="00F50300">
        <w:rPr>
          <w:rFonts w:cs="Helvetica"/>
          <w:sz w:val="22"/>
          <w:lang w:val="en-GB"/>
        </w:rPr>
      </w:r>
      <w:r w:rsidR="00F50300" w:rsidRPr="00B3762D">
        <w:rPr>
          <w:rFonts w:cs="Helvetica"/>
          <w:sz w:val="22"/>
          <w:lang w:val="en-GB"/>
        </w:rPr>
        <w:fldChar w:fldCharType="separate"/>
      </w:r>
      <w:r w:rsidR="008154C2">
        <w:rPr>
          <w:rFonts w:cs="Helvetica"/>
          <w:sz w:val="22"/>
          <w:lang w:val="en-GB"/>
        </w:rPr>
        <w:t>[9]</w:t>
      </w:r>
      <w:r w:rsidR="00F50300" w:rsidRPr="00B3762D">
        <w:rPr>
          <w:rFonts w:cs="Helvetica"/>
          <w:sz w:val="22"/>
          <w:lang w:val="en-GB"/>
        </w:rPr>
        <w:fldChar w:fldCharType="end"/>
      </w:r>
      <w:r w:rsidR="00764498">
        <w:rPr>
          <w:rFonts w:cs="Helvetica"/>
          <w:sz w:val="22"/>
          <w:lang w:val="en-GB"/>
        </w:rPr>
        <w:t>,</w:t>
      </w:r>
      <w:r w:rsidR="002225E9" w:rsidRPr="00B3762D">
        <w:rPr>
          <w:rFonts w:cs="Helvetica"/>
          <w:sz w:val="22"/>
          <w:lang w:val="en-GB"/>
        </w:rPr>
        <w:t xml:space="preserve"> </w:t>
      </w:r>
      <w:r w:rsidR="00764498">
        <w:rPr>
          <w:rFonts w:cs="Helvetica"/>
          <w:sz w:val="22"/>
          <w:lang w:val="en-GB"/>
        </w:rPr>
        <w:t>I</w:t>
      </w:r>
      <w:r w:rsidR="00EC1C90" w:rsidRPr="00B3762D">
        <w:rPr>
          <w:rFonts w:cs="Helvetica"/>
          <w:sz w:val="22"/>
          <w:lang w:val="en-GB"/>
        </w:rPr>
        <w:t>2U2</w:t>
      </w:r>
      <w:r w:rsidR="00764498">
        <w:rPr>
          <w:rFonts w:cs="Helvetica"/>
          <w:sz w:val="22"/>
          <w:lang w:val="en-GB"/>
        </w:rPr>
        <w:t xml:space="preserve"> </w:t>
      </w:r>
      <w:r w:rsidR="00F50300" w:rsidRPr="00B3762D">
        <w:rPr>
          <w:rFonts w:cs="Helvetica"/>
          <w:sz w:val="22"/>
          <w:lang w:val="en-GB"/>
        </w:rPr>
        <w:fldChar w:fldCharType="begin"/>
      </w:r>
      <w:r w:rsidR="002225E9" w:rsidRPr="00B3762D">
        <w:rPr>
          <w:rFonts w:cs="Helvetica"/>
          <w:sz w:val="22"/>
          <w:lang w:val="en-GB"/>
        </w:rPr>
        <w:instrText xml:space="preserve"> REF _Ref215655207 \n \h </w:instrText>
      </w:r>
      <w:r w:rsidR="008154C2" w:rsidRPr="00F50300">
        <w:rPr>
          <w:rFonts w:cs="Helvetica"/>
          <w:sz w:val="22"/>
          <w:lang w:val="en-GB"/>
        </w:rPr>
      </w:r>
      <w:r w:rsidR="00F50300" w:rsidRPr="00B3762D">
        <w:rPr>
          <w:rFonts w:cs="Helvetica"/>
          <w:sz w:val="22"/>
          <w:lang w:val="en-GB"/>
        </w:rPr>
        <w:fldChar w:fldCharType="separate"/>
      </w:r>
      <w:r w:rsidR="008154C2">
        <w:rPr>
          <w:rFonts w:cs="Helvetica"/>
          <w:sz w:val="22"/>
          <w:lang w:val="en-GB"/>
        </w:rPr>
        <w:t>[10]</w:t>
      </w:r>
      <w:r w:rsidR="00F50300" w:rsidRPr="00B3762D">
        <w:rPr>
          <w:rFonts w:cs="Helvetica"/>
          <w:sz w:val="22"/>
          <w:lang w:val="en-GB"/>
        </w:rPr>
        <w:fldChar w:fldCharType="end"/>
      </w:r>
      <w:r w:rsidR="00764498">
        <w:rPr>
          <w:rFonts w:cs="Helvetica"/>
          <w:sz w:val="22"/>
          <w:lang w:val="en-GB"/>
        </w:rPr>
        <w:t xml:space="preserve"> </w:t>
      </w:r>
      <w:r w:rsidRPr="00B3762D">
        <w:rPr>
          <w:rFonts w:cs="Helvetica"/>
          <w:sz w:val="22"/>
          <w:lang w:val="en-GB"/>
        </w:rPr>
        <w:t xml:space="preserve">and the CMS Education and Outreach team. </w:t>
      </w:r>
      <w:r w:rsidR="00AF6F45" w:rsidRPr="00B3762D">
        <w:rPr>
          <w:rFonts w:cs="Helvetica"/>
          <w:sz w:val="22"/>
          <w:lang w:val="en-GB"/>
        </w:rPr>
        <w:t xml:space="preserve">In the 2012 version of the CMS </w:t>
      </w:r>
      <w:r w:rsidR="00573189" w:rsidRPr="00B3762D">
        <w:rPr>
          <w:rFonts w:cs="Helvetica"/>
          <w:sz w:val="22"/>
          <w:lang w:val="en-GB"/>
        </w:rPr>
        <w:t xml:space="preserve">Masterclass </w:t>
      </w:r>
      <w:r w:rsidR="00F50300" w:rsidRPr="00B3762D">
        <w:rPr>
          <w:rFonts w:cs="Helvetica"/>
          <w:sz w:val="22"/>
          <w:lang w:val="en-GB"/>
        </w:rPr>
        <w:fldChar w:fldCharType="begin"/>
      </w:r>
      <w:r w:rsidR="002225E9" w:rsidRPr="00B3762D">
        <w:rPr>
          <w:rFonts w:cs="Helvetica"/>
          <w:sz w:val="22"/>
          <w:lang w:val="en-GB"/>
        </w:rPr>
        <w:instrText xml:space="preserve"> REF _Ref215655154 \n \h </w:instrText>
      </w:r>
      <w:r w:rsidR="008154C2" w:rsidRPr="00F50300">
        <w:rPr>
          <w:rFonts w:cs="Helvetica"/>
          <w:sz w:val="22"/>
          <w:lang w:val="en-GB"/>
        </w:rPr>
      </w:r>
      <w:r w:rsidR="00F50300" w:rsidRPr="00B3762D">
        <w:rPr>
          <w:rFonts w:cs="Helvetica"/>
          <w:sz w:val="22"/>
          <w:lang w:val="en-GB"/>
        </w:rPr>
        <w:fldChar w:fldCharType="separate"/>
      </w:r>
      <w:r w:rsidR="008154C2">
        <w:rPr>
          <w:rFonts w:cs="Helvetica"/>
          <w:sz w:val="22"/>
          <w:lang w:val="en-GB"/>
        </w:rPr>
        <w:t>[11]</w:t>
      </w:r>
      <w:r w:rsidR="00F50300" w:rsidRPr="00B3762D">
        <w:rPr>
          <w:rFonts w:cs="Helvetica"/>
          <w:sz w:val="22"/>
          <w:lang w:val="en-GB"/>
        </w:rPr>
        <w:fldChar w:fldCharType="end"/>
      </w:r>
      <w:r w:rsidR="00AF6F45" w:rsidRPr="00B3762D">
        <w:rPr>
          <w:rFonts w:cs="Helvetica"/>
          <w:sz w:val="22"/>
          <w:lang w:val="en-GB"/>
        </w:rPr>
        <w:t xml:space="preserve">, students are asked to study W and Z boson candidates </w:t>
      </w:r>
      <w:r w:rsidR="00573189" w:rsidRPr="00B3762D">
        <w:rPr>
          <w:rFonts w:cs="Helvetica"/>
          <w:sz w:val="22"/>
          <w:lang w:val="en-GB"/>
        </w:rPr>
        <w:t>using</w:t>
      </w:r>
      <w:r w:rsidR="00AF6F45" w:rsidRPr="00B3762D">
        <w:rPr>
          <w:rFonts w:cs="Helvetica"/>
          <w:sz w:val="22"/>
          <w:lang w:val="en-GB"/>
        </w:rPr>
        <w:t xml:space="preserve"> </w:t>
      </w:r>
      <w:r w:rsidR="00573189" w:rsidRPr="00B3762D">
        <w:rPr>
          <w:rFonts w:cs="Helvetica"/>
          <w:sz w:val="22"/>
          <w:lang w:val="en-GB"/>
        </w:rPr>
        <w:t xml:space="preserve">the purely web-based </w:t>
      </w:r>
      <w:r w:rsidR="00AF6F45" w:rsidRPr="00B3762D">
        <w:rPr>
          <w:rFonts w:cs="Helvetica"/>
          <w:sz w:val="22"/>
          <w:lang w:val="en-GB"/>
        </w:rPr>
        <w:t>event display</w:t>
      </w:r>
      <w:r w:rsidR="00573189" w:rsidRPr="00B3762D">
        <w:rPr>
          <w:rFonts w:cs="Helvetica"/>
          <w:sz w:val="22"/>
          <w:lang w:val="en-GB"/>
        </w:rPr>
        <w:t xml:space="preserve"> software iSpy-online</w:t>
      </w:r>
      <w:r w:rsidR="00AF6F45" w:rsidRPr="00B3762D">
        <w:rPr>
          <w:rFonts w:cs="Helvetica"/>
          <w:sz w:val="22"/>
          <w:lang w:val="en-GB"/>
        </w:rPr>
        <w:t xml:space="preserve"> </w:t>
      </w:r>
      <w:r w:rsidR="00F50300" w:rsidRPr="00B3762D">
        <w:rPr>
          <w:rFonts w:cs="Helvetica"/>
          <w:sz w:val="22"/>
          <w:lang w:val="en-GB"/>
        </w:rPr>
        <w:fldChar w:fldCharType="begin"/>
      </w:r>
      <w:r w:rsidR="00AF6F45" w:rsidRPr="00B3762D">
        <w:rPr>
          <w:rFonts w:cs="Helvetica"/>
          <w:sz w:val="22"/>
          <w:lang w:val="en-GB"/>
        </w:rPr>
        <w:instrText xml:space="preserve"> REF _Ref215243414 \r \h </w:instrText>
      </w:r>
      <w:r w:rsidR="008154C2" w:rsidRPr="00F50300">
        <w:rPr>
          <w:rFonts w:cs="Helvetica"/>
          <w:sz w:val="22"/>
          <w:lang w:val="en-GB"/>
        </w:rPr>
      </w:r>
      <w:r w:rsidR="00F50300" w:rsidRPr="00B3762D">
        <w:rPr>
          <w:rFonts w:cs="Helvetica"/>
          <w:sz w:val="22"/>
          <w:lang w:val="en-GB"/>
        </w:rPr>
        <w:fldChar w:fldCharType="separate"/>
      </w:r>
      <w:r w:rsidR="008154C2">
        <w:rPr>
          <w:rFonts w:cs="Helvetica"/>
          <w:sz w:val="22"/>
          <w:lang w:val="en-GB"/>
        </w:rPr>
        <w:t>[12]</w:t>
      </w:r>
      <w:r w:rsidR="00F50300" w:rsidRPr="00B3762D">
        <w:rPr>
          <w:rFonts w:cs="Helvetica"/>
          <w:sz w:val="22"/>
          <w:lang w:val="en-GB"/>
        </w:rPr>
        <w:fldChar w:fldCharType="end"/>
      </w:r>
      <w:r w:rsidR="00573189" w:rsidRPr="00B3762D">
        <w:rPr>
          <w:rFonts w:cs="Helvetica"/>
          <w:sz w:val="22"/>
          <w:lang w:val="en-GB"/>
        </w:rPr>
        <w:t>. S</w:t>
      </w:r>
      <w:r w:rsidR="00AF6F45" w:rsidRPr="00B3762D">
        <w:rPr>
          <w:rFonts w:cs="Helvetica"/>
          <w:sz w:val="22"/>
          <w:lang w:val="en-GB"/>
        </w:rPr>
        <w:t>tudents examine and manipulate events in three dimensions to determine lepton flavour (</w:t>
      </w:r>
      <w:r w:rsidR="00AF6F45" w:rsidRPr="00651DD1">
        <w:rPr>
          <w:rFonts w:cs="Helvetica"/>
          <w:sz w:val="22"/>
          <w:lang w:val="en-GB"/>
        </w:rPr>
        <w:t xml:space="preserve">e or </w:t>
      </w:r>
      <w:r w:rsidR="00AF6F45" w:rsidRPr="00651DD1">
        <w:rPr>
          <w:rFonts w:ascii="Symbol" w:hAnsi="Symbol" w:cs="Helvetica"/>
          <w:sz w:val="22"/>
          <w:lang w:val="en-GB"/>
        </w:rPr>
        <w:t></w:t>
      </w:r>
      <w:r w:rsidR="00AF6F45" w:rsidRPr="00651DD1">
        <w:rPr>
          <w:rFonts w:cs="Helvetica"/>
          <w:sz w:val="22"/>
          <w:lang w:val="en-GB"/>
        </w:rPr>
        <w:t>),</w:t>
      </w:r>
      <w:r w:rsidR="00AF6F45" w:rsidRPr="00B3762D">
        <w:rPr>
          <w:rFonts w:cs="Helvetica"/>
          <w:sz w:val="22"/>
          <w:lang w:val="en-GB"/>
        </w:rPr>
        <w:t xml:space="preserve"> candidacy (</w:t>
      </w:r>
      <w:r w:rsidR="00AF6F45" w:rsidRPr="00B3762D">
        <w:rPr>
          <w:rFonts w:cs="Helvetica"/>
          <w:i/>
          <w:sz w:val="22"/>
          <w:lang w:val="en-GB"/>
        </w:rPr>
        <w:t>W, Z</w:t>
      </w:r>
      <w:r w:rsidR="00AF6F45" w:rsidRPr="00B3762D">
        <w:rPr>
          <w:rFonts w:cs="Helvetica"/>
          <w:sz w:val="22"/>
          <w:lang w:val="en-GB"/>
        </w:rPr>
        <w:t xml:space="preserve">, or </w:t>
      </w:r>
      <w:r w:rsidR="00573189" w:rsidRPr="00B3762D">
        <w:rPr>
          <w:rFonts w:cs="Helvetica"/>
          <w:sz w:val="22"/>
          <w:lang w:val="en-GB"/>
        </w:rPr>
        <w:t>“</w:t>
      </w:r>
      <w:r w:rsidR="00AF6F45" w:rsidRPr="00B3762D">
        <w:rPr>
          <w:rFonts w:cs="Helvetica"/>
          <w:sz w:val="22"/>
          <w:lang w:val="en-GB"/>
        </w:rPr>
        <w:t>zoo</w:t>
      </w:r>
      <w:r w:rsidR="00573189" w:rsidRPr="00B3762D">
        <w:rPr>
          <w:rFonts w:cs="Helvetica"/>
          <w:sz w:val="22"/>
          <w:lang w:val="en-GB"/>
        </w:rPr>
        <w:t>”</w:t>
      </w:r>
      <w:r w:rsidR="00AF6F45" w:rsidRPr="00B3762D">
        <w:rPr>
          <w:rFonts w:cs="Helvetica"/>
          <w:sz w:val="22"/>
          <w:lang w:val="en-GB"/>
        </w:rPr>
        <w:t xml:space="preserve">) and charge </w:t>
      </w:r>
      <w:r w:rsidR="00AF6F45" w:rsidRPr="00651DD1">
        <w:rPr>
          <w:rFonts w:cs="Helvetica"/>
          <w:sz w:val="22"/>
          <w:lang w:val="en-GB"/>
        </w:rPr>
        <w:t>(W</w:t>
      </w:r>
      <w:r w:rsidR="00AF6F45" w:rsidRPr="00651DD1">
        <w:rPr>
          <w:rFonts w:cs="Helvetica"/>
          <w:sz w:val="22"/>
          <w:vertAlign w:val="superscript"/>
          <w:lang w:val="en-GB"/>
        </w:rPr>
        <w:t>+</w:t>
      </w:r>
      <w:r w:rsidR="00AF6F45" w:rsidRPr="00651DD1">
        <w:rPr>
          <w:rFonts w:cs="Helvetica"/>
          <w:sz w:val="22"/>
          <w:lang w:val="en-GB"/>
        </w:rPr>
        <w:t xml:space="preserve"> or W</w:t>
      </w:r>
      <w:r w:rsidR="00AF6F45" w:rsidRPr="00651DD1">
        <w:rPr>
          <w:rFonts w:cs="Helvetica"/>
          <w:sz w:val="22"/>
          <w:vertAlign w:val="superscript"/>
          <w:lang w:val="en-GB"/>
        </w:rPr>
        <w:t>-</w:t>
      </w:r>
      <w:r w:rsidR="00AF6F45" w:rsidRPr="00651DD1">
        <w:rPr>
          <w:rFonts w:cs="Helvetica"/>
          <w:sz w:val="22"/>
          <w:lang w:val="en-GB"/>
        </w:rPr>
        <w:t>). T</w:t>
      </w:r>
      <w:r w:rsidR="00AF6F45" w:rsidRPr="00B3762D">
        <w:rPr>
          <w:rFonts w:cs="Helvetica"/>
          <w:sz w:val="22"/>
          <w:lang w:val="en-GB"/>
        </w:rPr>
        <w:t xml:space="preserve">hey then </w:t>
      </w:r>
      <w:r w:rsidR="00AF6F45" w:rsidRPr="00651DD1">
        <w:rPr>
          <w:rFonts w:cs="Helvetica"/>
          <w:sz w:val="22"/>
          <w:lang w:val="en-GB"/>
        </w:rPr>
        <w:t>find W</w:t>
      </w:r>
      <w:r w:rsidR="00AF6F45" w:rsidRPr="00651DD1">
        <w:rPr>
          <w:rFonts w:cs="Helvetica"/>
          <w:sz w:val="22"/>
          <w:vertAlign w:val="superscript"/>
          <w:lang w:val="en-GB"/>
        </w:rPr>
        <w:t>+</w:t>
      </w:r>
      <w:r w:rsidR="00AF6F45" w:rsidRPr="00651DD1">
        <w:rPr>
          <w:rFonts w:cs="Helvetica"/>
          <w:sz w:val="22"/>
          <w:lang w:val="en-GB"/>
        </w:rPr>
        <w:t>/W</w:t>
      </w:r>
      <w:r w:rsidR="00AF6F45" w:rsidRPr="00651DD1">
        <w:rPr>
          <w:rFonts w:cs="Helvetica"/>
          <w:sz w:val="22"/>
          <w:vertAlign w:val="superscript"/>
          <w:lang w:val="en-GB"/>
        </w:rPr>
        <w:t>-</w:t>
      </w:r>
      <w:r w:rsidR="00AF6F45" w:rsidRPr="00651DD1">
        <w:rPr>
          <w:rFonts w:cs="Helvetica"/>
          <w:sz w:val="22"/>
          <w:lang w:val="en-GB"/>
        </w:rPr>
        <w:t xml:space="preserve"> and e/</w:t>
      </w:r>
      <w:r w:rsidR="00AF6F45" w:rsidRPr="00651DD1">
        <w:rPr>
          <w:rFonts w:ascii="Symbol" w:hAnsi="Symbol" w:cs="Helvetica"/>
          <w:sz w:val="22"/>
          <w:lang w:val="en-GB"/>
        </w:rPr>
        <w:t></w:t>
      </w:r>
      <w:r w:rsidR="00AF6F45" w:rsidRPr="00651DD1">
        <w:rPr>
          <w:rFonts w:cs="Helvetica"/>
          <w:sz w:val="22"/>
          <w:lang w:val="en-GB"/>
        </w:rPr>
        <w:t xml:space="preserve"> ratios</w:t>
      </w:r>
      <w:r w:rsidR="00573189" w:rsidRPr="00B3762D">
        <w:rPr>
          <w:rFonts w:cs="Helvetica"/>
          <w:sz w:val="22"/>
          <w:lang w:val="en-GB"/>
        </w:rPr>
        <w:t>,</w:t>
      </w:r>
      <w:r w:rsidR="00AF6F45" w:rsidRPr="00B3762D">
        <w:rPr>
          <w:rFonts w:cs="Helvetica"/>
          <w:sz w:val="22"/>
          <w:lang w:val="en-GB"/>
        </w:rPr>
        <w:t xml:space="preserve"> as well as reconstruct</w:t>
      </w:r>
      <w:r w:rsidR="00573189" w:rsidRPr="00B3762D">
        <w:rPr>
          <w:rFonts w:cs="Helvetica"/>
          <w:sz w:val="22"/>
          <w:lang w:val="en-GB"/>
        </w:rPr>
        <w:t>ing</w:t>
      </w:r>
      <w:r w:rsidR="00AF6F45" w:rsidRPr="00B3762D">
        <w:rPr>
          <w:rFonts w:cs="Helvetica"/>
          <w:sz w:val="22"/>
          <w:lang w:val="en-GB"/>
        </w:rPr>
        <w:t xml:space="preserve"> the Z-mass. </w:t>
      </w:r>
      <w:r w:rsidR="00573189" w:rsidRPr="00B3762D">
        <w:rPr>
          <w:rFonts w:cs="Helvetica"/>
          <w:sz w:val="22"/>
          <w:lang w:val="en-GB"/>
        </w:rPr>
        <w:t>T</w:t>
      </w:r>
      <w:r w:rsidR="00AF6F45" w:rsidRPr="00B3762D">
        <w:rPr>
          <w:rFonts w:cs="Helvetica"/>
          <w:sz w:val="22"/>
          <w:lang w:val="en-GB"/>
        </w:rPr>
        <w:t xml:space="preserve">hey find that many of their </w:t>
      </w:r>
      <w:r w:rsidR="00AF6F45" w:rsidRPr="00B3762D">
        <w:rPr>
          <w:rFonts w:cs="Helvetica"/>
          <w:i/>
          <w:sz w:val="22"/>
          <w:lang w:val="en-GB"/>
        </w:rPr>
        <w:t>Z</w:t>
      </w:r>
      <w:r w:rsidR="00AF6F45" w:rsidRPr="00B3762D">
        <w:rPr>
          <w:rFonts w:cs="Helvetica"/>
          <w:sz w:val="22"/>
          <w:lang w:val="en-GB"/>
        </w:rPr>
        <w:t xml:space="preserve"> candidates were</w:t>
      </w:r>
      <w:r w:rsidR="00573189" w:rsidRPr="00B3762D">
        <w:rPr>
          <w:rFonts w:cs="Helvetica"/>
          <w:sz w:val="22"/>
          <w:lang w:val="en-GB"/>
        </w:rPr>
        <w:t>,</w:t>
      </w:r>
      <w:r w:rsidR="00AF6F45" w:rsidRPr="00B3762D">
        <w:rPr>
          <w:rFonts w:cs="Helvetica"/>
          <w:sz w:val="22"/>
          <w:lang w:val="en-GB"/>
        </w:rPr>
        <w:t xml:space="preserve"> in fact</w:t>
      </w:r>
      <w:r w:rsidR="00573189" w:rsidRPr="00B3762D">
        <w:rPr>
          <w:rFonts w:cs="Helvetica"/>
          <w:sz w:val="22"/>
          <w:lang w:val="en-GB"/>
        </w:rPr>
        <w:t>,</w:t>
      </w:r>
      <w:r w:rsidR="00AF6F45" w:rsidRPr="00B3762D">
        <w:rPr>
          <w:rFonts w:cs="Helvetica"/>
          <w:sz w:val="22"/>
          <w:lang w:val="en-GB"/>
        </w:rPr>
        <w:t xml:space="preserve"> other, lower mass particles: J/</w:t>
      </w:r>
      <w:r w:rsidR="00AF6F45" w:rsidRPr="00B3762D">
        <w:rPr>
          <w:rFonts w:ascii="Symbol" w:hAnsi="Symbol" w:cs="Helvetica"/>
          <w:sz w:val="22"/>
          <w:lang w:val="en-GB"/>
        </w:rPr>
        <w:t></w:t>
      </w:r>
      <w:r w:rsidR="00AF6F45" w:rsidRPr="00B3762D">
        <w:rPr>
          <w:rFonts w:cs="Helvetica"/>
          <w:sz w:val="22"/>
          <w:lang w:val="en-GB"/>
        </w:rPr>
        <w:t xml:space="preserve"> and </w:t>
      </w:r>
      <w:r w:rsidR="00AF6F45" w:rsidRPr="00B3762D">
        <w:rPr>
          <w:rFonts w:ascii="Symbol" w:hAnsi="Symbol" w:cs="Helvetica"/>
          <w:sz w:val="22"/>
          <w:lang w:val="en-GB"/>
        </w:rPr>
        <w:t></w:t>
      </w:r>
      <w:r w:rsidR="00AF6F45" w:rsidRPr="00B3762D">
        <w:rPr>
          <w:rFonts w:cs="Helvetica"/>
          <w:sz w:val="22"/>
          <w:lang w:val="en-GB"/>
        </w:rPr>
        <w:t>. The recording of events and calculations are done by use of an EditGrid</w:t>
      </w:r>
      <w:r w:rsidR="00573189" w:rsidRPr="00B3762D">
        <w:rPr>
          <w:rFonts w:cs="Helvetica"/>
          <w:sz w:val="22"/>
          <w:lang w:val="en-GB"/>
        </w:rPr>
        <w:t xml:space="preserve"> web-based </w:t>
      </w:r>
      <w:r w:rsidR="00AF6F45" w:rsidRPr="00B3762D">
        <w:rPr>
          <w:rFonts w:cs="Helvetica"/>
          <w:sz w:val="22"/>
          <w:lang w:val="en-GB"/>
        </w:rPr>
        <w:t xml:space="preserve">spreadsheet. </w:t>
      </w:r>
      <w:r w:rsidR="00573189" w:rsidRPr="00B3762D">
        <w:rPr>
          <w:sz w:val="22"/>
          <w:lang w:val="en-GB"/>
        </w:rPr>
        <w:t>An e</w:t>
      </w:r>
      <w:r w:rsidR="00AF6F45" w:rsidRPr="00B3762D">
        <w:rPr>
          <w:sz w:val="22"/>
          <w:lang w:val="en-GB"/>
        </w:rPr>
        <w:t xml:space="preserve">xample </w:t>
      </w:r>
      <w:r w:rsidR="00573189" w:rsidRPr="00B3762D">
        <w:rPr>
          <w:sz w:val="22"/>
          <w:lang w:val="en-GB"/>
        </w:rPr>
        <w:t xml:space="preserve">is </w:t>
      </w:r>
      <w:r w:rsidR="00AF6F45" w:rsidRPr="00B3762D">
        <w:rPr>
          <w:sz w:val="22"/>
          <w:lang w:val="en-GB"/>
        </w:rPr>
        <w:t>shown in</w:t>
      </w:r>
      <w:r w:rsidR="00C000EE">
        <w:rPr>
          <w:sz w:val="22"/>
          <w:lang w:val="en-GB"/>
        </w:rPr>
        <w:t xml:space="preserve"> </w:t>
      </w:r>
      <w:r w:rsidR="00F50300" w:rsidRPr="00B3762D">
        <w:rPr>
          <w:sz w:val="22"/>
          <w:lang w:val="en-GB"/>
        </w:rPr>
        <w:fldChar w:fldCharType="begin"/>
      </w:r>
      <w:r w:rsidR="00AF6F45" w:rsidRPr="00B3762D">
        <w:rPr>
          <w:sz w:val="22"/>
          <w:lang w:val="en-GB"/>
        </w:rPr>
        <w:instrText xml:space="preserve"> REF _Ref214499430 \h </w:instrText>
      </w:r>
      <w:r w:rsidR="008154C2" w:rsidRPr="00F50300">
        <w:rPr>
          <w:sz w:val="22"/>
          <w:lang w:val="en-GB"/>
        </w:rPr>
      </w:r>
      <w:r w:rsidR="00F50300" w:rsidRPr="00B3762D">
        <w:rPr>
          <w:sz w:val="22"/>
          <w:lang w:val="en-GB"/>
        </w:rPr>
        <w:fldChar w:fldCharType="separate"/>
      </w:r>
      <w:r w:rsidR="008154C2" w:rsidRPr="00B3762D">
        <w:rPr>
          <w:lang w:val="en-GB"/>
        </w:rPr>
        <w:t xml:space="preserve">Figure </w:t>
      </w:r>
      <w:r w:rsidR="008154C2">
        <w:rPr>
          <w:noProof/>
          <w:lang w:val="en-GB"/>
        </w:rPr>
        <w:t>4</w:t>
      </w:r>
      <w:r w:rsidR="00F50300" w:rsidRPr="00B3762D">
        <w:rPr>
          <w:sz w:val="22"/>
          <w:lang w:val="en-GB"/>
        </w:rPr>
        <w:fldChar w:fldCharType="end"/>
      </w:r>
      <w:r w:rsidR="00AF6F45" w:rsidRPr="00B3762D">
        <w:rPr>
          <w:sz w:val="22"/>
          <w:lang w:val="en-GB"/>
        </w:rPr>
        <w:t xml:space="preserve">. </w:t>
      </w:r>
      <w:r w:rsidR="00AF6F45" w:rsidRPr="00651DD1">
        <w:rPr>
          <w:sz w:val="22"/>
          <w:lang w:val="en-GB"/>
        </w:rPr>
        <w:t xml:space="preserve">Students were able to determine that an event </w:t>
      </w:r>
      <w:r w:rsidR="00573189" w:rsidRPr="00651DD1">
        <w:rPr>
          <w:sz w:val="22"/>
          <w:lang w:val="en-GB"/>
        </w:rPr>
        <w:t>contains</w:t>
      </w:r>
      <w:r w:rsidR="00AF6F45" w:rsidRPr="00651DD1">
        <w:rPr>
          <w:sz w:val="22"/>
          <w:lang w:val="en-GB"/>
        </w:rPr>
        <w:t xml:space="preserve"> </w:t>
      </w:r>
      <w:r w:rsidR="00573189" w:rsidRPr="00651DD1">
        <w:rPr>
          <w:sz w:val="22"/>
          <w:lang w:val="en-GB"/>
        </w:rPr>
        <w:t xml:space="preserve">the decay of a </w:t>
      </w:r>
      <w:r w:rsidR="00AF6F45" w:rsidRPr="00651DD1">
        <w:rPr>
          <w:sz w:val="22"/>
          <w:lang w:val="en-GB"/>
        </w:rPr>
        <w:t xml:space="preserve">W with 95% efficiency. Of the </w:t>
      </w:r>
      <w:r w:rsidR="00573189" w:rsidRPr="00651DD1">
        <w:rPr>
          <w:sz w:val="22"/>
          <w:lang w:val="en-GB"/>
        </w:rPr>
        <w:t xml:space="preserve">correctly-identified </w:t>
      </w:r>
      <w:r w:rsidR="00AF6F45" w:rsidRPr="00651DD1">
        <w:rPr>
          <w:sz w:val="22"/>
          <w:lang w:val="en-GB"/>
        </w:rPr>
        <w:t xml:space="preserve">events they were able to determine the charge (from electron or muon) for 92% of the events (if not, they marked them as "W candidate" with no charge specified). </w:t>
      </w:r>
      <w:r w:rsidR="00573189" w:rsidRPr="00651DD1">
        <w:rPr>
          <w:sz w:val="22"/>
          <w:lang w:val="en-GB"/>
        </w:rPr>
        <w:t>And for t</w:t>
      </w:r>
      <w:r w:rsidR="00AF6F45" w:rsidRPr="00651DD1">
        <w:rPr>
          <w:sz w:val="22"/>
          <w:lang w:val="en-GB"/>
        </w:rPr>
        <w:t>hose events where they were able to determine</w:t>
      </w:r>
      <w:r w:rsidR="00573189" w:rsidRPr="00651DD1">
        <w:rPr>
          <w:sz w:val="22"/>
          <w:lang w:val="en-GB"/>
        </w:rPr>
        <w:t xml:space="preserve"> </w:t>
      </w:r>
      <w:r w:rsidR="00AF6F45" w:rsidRPr="00651DD1">
        <w:rPr>
          <w:sz w:val="22"/>
          <w:lang w:val="en-GB"/>
        </w:rPr>
        <w:t xml:space="preserve">the charge, they were able to determine it </w:t>
      </w:r>
      <w:r w:rsidR="00573189" w:rsidRPr="00651DD1">
        <w:rPr>
          <w:sz w:val="22"/>
          <w:lang w:val="en-GB"/>
        </w:rPr>
        <w:t xml:space="preserve">correctly </w:t>
      </w:r>
      <w:r w:rsidR="00AF6F45" w:rsidRPr="00651DD1">
        <w:rPr>
          <w:sz w:val="22"/>
          <w:lang w:val="en-GB"/>
        </w:rPr>
        <w:t xml:space="preserve">with 96% efficiency. </w:t>
      </w:r>
      <w:r w:rsidR="00573189" w:rsidRPr="00651DD1">
        <w:rPr>
          <w:sz w:val="22"/>
          <w:lang w:val="en-GB"/>
        </w:rPr>
        <w:t xml:space="preserve">This high efficiency leads to the students finding a </w:t>
      </w:r>
      <w:r w:rsidR="00AF6F45" w:rsidRPr="00651DD1">
        <w:rPr>
          <w:sz w:val="22"/>
          <w:lang w:val="en-GB"/>
        </w:rPr>
        <w:t>W</w:t>
      </w:r>
      <w:r w:rsidR="00AF6F45" w:rsidRPr="00651DD1">
        <w:rPr>
          <w:sz w:val="22"/>
          <w:vertAlign w:val="superscript"/>
          <w:lang w:val="en-GB"/>
        </w:rPr>
        <w:t>+</w:t>
      </w:r>
      <w:r w:rsidR="00AF6F45" w:rsidRPr="00651DD1">
        <w:rPr>
          <w:sz w:val="22"/>
          <w:lang w:val="en-GB"/>
        </w:rPr>
        <w:t>/W</w:t>
      </w:r>
      <w:r w:rsidR="00AF6F45" w:rsidRPr="00651DD1">
        <w:rPr>
          <w:sz w:val="22"/>
          <w:vertAlign w:val="superscript"/>
          <w:lang w:val="en-GB"/>
        </w:rPr>
        <w:t>-</w:t>
      </w:r>
      <w:r w:rsidR="00AF6F45" w:rsidRPr="00651DD1">
        <w:rPr>
          <w:sz w:val="22"/>
          <w:lang w:val="en-GB"/>
        </w:rPr>
        <w:t xml:space="preserve"> ratio </w:t>
      </w:r>
      <w:r w:rsidR="00573189" w:rsidRPr="00651DD1">
        <w:rPr>
          <w:sz w:val="22"/>
          <w:lang w:val="en-GB"/>
        </w:rPr>
        <w:t xml:space="preserve">that is very close to the value in the data, that is in turn very close </w:t>
      </w:r>
      <w:r w:rsidR="00AF6F45" w:rsidRPr="00651DD1">
        <w:rPr>
          <w:sz w:val="22"/>
          <w:lang w:val="en-GB"/>
        </w:rPr>
        <w:t>to the published value (1.43)</w:t>
      </w:r>
      <w:r w:rsidR="00573189" w:rsidRPr="00651DD1">
        <w:rPr>
          <w:sz w:val="22"/>
          <w:lang w:val="en-GB"/>
        </w:rPr>
        <w:t>.</w:t>
      </w:r>
    </w:p>
    <w:tbl>
      <w:tblPr>
        <w:tblW w:w="0" w:type="auto"/>
        <w:tblLook w:val="00BF"/>
      </w:tblPr>
      <w:tblGrid>
        <w:gridCol w:w="4360"/>
        <w:gridCol w:w="4360"/>
      </w:tblGrid>
      <w:tr w:rsidR="00AF6F45" w:rsidRPr="00B3762D">
        <w:tc>
          <w:tcPr>
            <w:tcW w:w="4360" w:type="dxa"/>
          </w:tcPr>
          <w:p w:rsidR="00AF6F45" w:rsidRPr="00B3762D" w:rsidRDefault="00EC1C90" w:rsidP="00AF6F45">
            <w:pPr>
              <w:keepNext/>
              <w:rPr>
                <w:lang w:val="en-GB"/>
              </w:rPr>
            </w:pPr>
            <w:r w:rsidRPr="00B3762D">
              <w:rPr>
                <w:noProof/>
                <w:sz w:val="22"/>
                <w:lang w:val="en-US"/>
              </w:rPr>
              <w:drawing>
                <wp:inline distT="0" distB="0" distL="0" distR="0">
                  <wp:extent cx="2514600" cy="1357648"/>
                  <wp:effectExtent l="25400" t="0" r="0" b="0"/>
                  <wp:docPr id="1" name="P 1" descr="cm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cms2.png"/>
                          <pic:cNvPicPr>
                            <a:picLocks noChangeAspect="1" noChangeArrowheads="1"/>
                          </pic:cNvPicPr>
                        </pic:nvPicPr>
                        <pic:blipFill>
                          <a:blip r:embed="rId11"/>
                          <a:srcRect/>
                          <a:stretch>
                            <a:fillRect/>
                          </a:stretch>
                        </pic:blipFill>
                        <pic:spPr bwMode="auto">
                          <a:xfrm>
                            <a:off x="0" y="0"/>
                            <a:ext cx="2510670" cy="1355526"/>
                          </a:xfrm>
                          <a:prstGeom prst="rect">
                            <a:avLst/>
                          </a:prstGeom>
                          <a:noFill/>
                          <a:ln w="9525">
                            <a:noFill/>
                            <a:miter lim="800000"/>
                            <a:headEnd/>
                            <a:tailEnd/>
                          </a:ln>
                        </pic:spPr>
                      </pic:pic>
                    </a:graphicData>
                  </a:graphic>
                </wp:inline>
              </w:drawing>
            </w:r>
          </w:p>
          <w:p w:rsidR="00AF6F45" w:rsidRPr="00B3762D" w:rsidRDefault="00AF6F45" w:rsidP="00AF6F45">
            <w:pPr>
              <w:pStyle w:val="Caption"/>
              <w:rPr>
                <w:sz w:val="22"/>
                <w:lang w:val="en-GB"/>
              </w:rPr>
            </w:pPr>
            <w:bookmarkStart w:id="5" w:name="_Ref214499430"/>
            <w:r w:rsidRPr="00B3762D">
              <w:rPr>
                <w:lang w:val="en-GB"/>
              </w:rPr>
              <w:t xml:space="preserve">Figure </w:t>
            </w:r>
            <w:r w:rsidR="00F50300" w:rsidRPr="00B3762D">
              <w:rPr>
                <w:lang w:val="en-GB"/>
              </w:rPr>
              <w:fldChar w:fldCharType="begin"/>
            </w:r>
            <w:r w:rsidRPr="00B3762D">
              <w:rPr>
                <w:lang w:val="en-GB"/>
              </w:rPr>
              <w:instrText xml:space="preserve"> SEQ Figure \* ARABIC </w:instrText>
            </w:r>
            <w:r w:rsidR="00F50300" w:rsidRPr="00B3762D">
              <w:rPr>
                <w:lang w:val="en-GB"/>
              </w:rPr>
              <w:fldChar w:fldCharType="separate"/>
            </w:r>
            <w:r w:rsidR="008154C2">
              <w:rPr>
                <w:noProof/>
                <w:lang w:val="en-GB"/>
              </w:rPr>
              <w:t>4</w:t>
            </w:r>
            <w:r w:rsidR="00F50300" w:rsidRPr="00B3762D">
              <w:rPr>
                <w:lang w:val="en-GB"/>
              </w:rPr>
              <w:fldChar w:fldCharType="end"/>
            </w:r>
            <w:bookmarkEnd w:id="5"/>
            <w:r w:rsidRPr="00B3762D">
              <w:rPr>
                <w:lang w:val="en-GB"/>
              </w:rPr>
              <w:t>. Charge determination and invariant mass (right plot).</w:t>
            </w:r>
          </w:p>
        </w:tc>
        <w:tc>
          <w:tcPr>
            <w:tcW w:w="4360" w:type="dxa"/>
          </w:tcPr>
          <w:p w:rsidR="00AF6F45" w:rsidRPr="00B3762D" w:rsidRDefault="00EC1C90" w:rsidP="00AF6F45">
            <w:pPr>
              <w:rPr>
                <w:sz w:val="22"/>
                <w:lang w:val="en-GB"/>
              </w:rPr>
            </w:pPr>
            <w:r w:rsidRPr="00B3762D">
              <w:rPr>
                <w:noProof/>
                <w:sz w:val="22"/>
                <w:lang w:val="en-US"/>
              </w:rPr>
              <w:drawing>
                <wp:inline distT="0" distB="0" distL="0" distR="0">
                  <wp:extent cx="2201333" cy="1782032"/>
                  <wp:effectExtent l="25400" t="0" r="8467" b="0"/>
                  <wp:docPr id="2"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a:srcRect/>
                          <a:stretch>
                            <a:fillRect/>
                          </a:stretch>
                        </pic:blipFill>
                        <pic:spPr bwMode="auto">
                          <a:xfrm>
                            <a:off x="0" y="0"/>
                            <a:ext cx="2197458" cy="1778895"/>
                          </a:xfrm>
                          <a:prstGeom prst="rect">
                            <a:avLst/>
                          </a:prstGeom>
                          <a:noFill/>
                          <a:ln w="9525">
                            <a:noFill/>
                            <a:miter lim="800000"/>
                            <a:headEnd/>
                            <a:tailEnd/>
                          </a:ln>
                        </pic:spPr>
                      </pic:pic>
                    </a:graphicData>
                  </a:graphic>
                </wp:inline>
              </w:drawing>
            </w:r>
          </w:p>
        </w:tc>
      </w:tr>
    </w:tbl>
    <w:p w:rsidR="00AF6F45" w:rsidRPr="00B3762D" w:rsidRDefault="00AF6F45">
      <w:pPr>
        <w:pStyle w:val="Heading2"/>
        <w:rPr>
          <w:lang w:val="en-GB"/>
        </w:rPr>
      </w:pPr>
      <w:r w:rsidRPr="00B3762D">
        <w:rPr>
          <w:lang w:val="en-GB"/>
        </w:rPr>
        <w:t xml:space="preserve"> ALICE</w:t>
      </w:r>
    </w:p>
    <w:tbl>
      <w:tblPr>
        <w:tblW w:w="8816" w:type="dxa"/>
        <w:tblLayout w:type="fixed"/>
        <w:tblLook w:val="00BF"/>
      </w:tblPr>
      <w:tblGrid>
        <w:gridCol w:w="4077"/>
        <w:gridCol w:w="4739"/>
      </w:tblGrid>
      <w:tr w:rsidR="00AF6F45" w:rsidRPr="00B3762D">
        <w:trPr>
          <w:trHeight w:val="4304"/>
        </w:trPr>
        <w:tc>
          <w:tcPr>
            <w:tcW w:w="4077" w:type="dxa"/>
          </w:tcPr>
          <w:p w:rsidR="00AF6F45" w:rsidRPr="00B3762D" w:rsidRDefault="00AF6F45" w:rsidP="002826C1">
            <w:pPr>
              <w:rPr>
                <w:sz w:val="22"/>
                <w:lang w:val="en-GB"/>
              </w:rPr>
            </w:pPr>
            <w:r w:rsidRPr="00B3762D">
              <w:rPr>
                <w:sz w:val="22"/>
                <w:lang w:val="en-GB"/>
              </w:rPr>
              <w:t xml:space="preserve">The students’ ALICE analysis tool </w:t>
            </w:r>
            <w:r w:rsidR="00F50300" w:rsidRPr="00B3762D">
              <w:rPr>
                <w:sz w:val="22"/>
                <w:lang w:val="en-GB"/>
              </w:rPr>
              <w:fldChar w:fldCharType="begin"/>
            </w:r>
            <w:r w:rsidR="002225E9" w:rsidRPr="00B3762D">
              <w:rPr>
                <w:sz w:val="22"/>
                <w:lang w:val="en-GB"/>
              </w:rPr>
              <w:instrText xml:space="preserve"> REF _Ref215655451 \n \h </w:instrText>
            </w:r>
            <w:r w:rsidR="008154C2" w:rsidRPr="00F50300">
              <w:rPr>
                <w:sz w:val="22"/>
                <w:lang w:val="en-GB"/>
              </w:rPr>
            </w:r>
            <w:r w:rsidR="00F50300" w:rsidRPr="00B3762D">
              <w:rPr>
                <w:sz w:val="22"/>
                <w:lang w:val="en-GB"/>
              </w:rPr>
              <w:fldChar w:fldCharType="separate"/>
            </w:r>
            <w:r w:rsidR="008154C2">
              <w:rPr>
                <w:sz w:val="22"/>
                <w:lang w:val="en-GB"/>
              </w:rPr>
              <w:t>[13]</w:t>
            </w:r>
            <w:r w:rsidR="00F50300" w:rsidRPr="00B3762D">
              <w:rPr>
                <w:sz w:val="22"/>
                <w:lang w:val="en-GB"/>
              </w:rPr>
              <w:fldChar w:fldCharType="end"/>
            </w:r>
            <w:r w:rsidR="002826C1" w:rsidRPr="00B3762D">
              <w:rPr>
                <w:sz w:val="22"/>
                <w:lang w:val="en-GB"/>
              </w:rPr>
              <w:t xml:space="preserve"> </w:t>
            </w:r>
            <w:r w:rsidRPr="00B3762D">
              <w:rPr>
                <w:sz w:val="22"/>
                <w:lang w:val="en-GB"/>
              </w:rPr>
              <w:t>relies on a simplified version of the</w:t>
            </w:r>
            <w:r w:rsidR="002826C1" w:rsidRPr="00B3762D">
              <w:rPr>
                <w:sz w:val="22"/>
                <w:lang w:val="en-GB"/>
              </w:rPr>
              <w:t>ir ROOT-based</w:t>
            </w:r>
            <w:r w:rsidRPr="00B3762D">
              <w:rPr>
                <w:sz w:val="22"/>
                <w:lang w:val="en-GB"/>
              </w:rPr>
              <w:t xml:space="preserve"> event display </w:t>
            </w:r>
            <w:r w:rsidR="002826C1" w:rsidRPr="00B3762D">
              <w:rPr>
                <w:sz w:val="22"/>
                <w:lang w:val="en-GB"/>
              </w:rPr>
              <w:t>software</w:t>
            </w:r>
            <w:r w:rsidRPr="00B3762D">
              <w:rPr>
                <w:sz w:val="22"/>
                <w:lang w:val="en-GB"/>
              </w:rPr>
              <w:t>. The tool contains V</w:t>
            </w:r>
            <w:r w:rsidRPr="00B3762D">
              <w:rPr>
                <w:sz w:val="22"/>
                <w:vertAlign w:val="subscript"/>
                <w:lang w:val="en-GB"/>
              </w:rPr>
              <w:t>0</w:t>
            </w:r>
            <w:r w:rsidRPr="00B3762D">
              <w:rPr>
                <w:sz w:val="22"/>
                <w:lang w:val="en-GB"/>
              </w:rPr>
              <w:t xml:space="preserve"> and cascade decay finders, allows calculation of invariant masses (</w:t>
            </w:r>
            <w:r w:rsidR="00F50300" w:rsidRPr="00B3762D">
              <w:rPr>
                <w:sz w:val="22"/>
                <w:lang w:val="en-GB"/>
              </w:rPr>
              <w:fldChar w:fldCharType="begin"/>
            </w:r>
            <w:r w:rsidRPr="00B3762D">
              <w:rPr>
                <w:sz w:val="22"/>
                <w:lang w:val="en-GB"/>
              </w:rPr>
              <w:instrText xml:space="preserve"> REF _Ref215243159 \h </w:instrText>
            </w:r>
            <w:r w:rsidR="008154C2" w:rsidRPr="00F50300">
              <w:rPr>
                <w:sz w:val="22"/>
                <w:lang w:val="en-GB"/>
              </w:rPr>
            </w:r>
            <w:r w:rsidR="00F50300" w:rsidRPr="00B3762D">
              <w:rPr>
                <w:sz w:val="22"/>
                <w:lang w:val="en-GB"/>
              </w:rPr>
              <w:fldChar w:fldCharType="separate"/>
            </w:r>
            <w:r w:rsidR="008154C2" w:rsidRPr="00B3762D">
              <w:rPr>
                <w:lang w:val="en-GB"/>
              </w:rPr>
              <w:t xml:space="preserve">Figure </w:t>
            </w:r>
            <w:r w:rsidR="008154C2">
              <w:rPr>
                <w:noProof/>
                <w:lang w:val="en-GB"/>
              </w:rPr>
              <w:t>5</w:t>
            </w:r>
            <w:r w:rsidR="00F50300" w:rsidRPr="00B3762D">
              <w:rPr>
                <w:sz w:val="22"/>
                <w:lang w:val="en-GB"/>
              </w:rPr>
              <w:fldChar w:fldCharType="end"/>
            </w:r>
            <w:r w:rsidRPr="00B3762D">
              <w:rPr>
                <w:sz w:val="22"/>
                <w:lang w:val="en-GB"/>
              </w:rPr>
              <w:t xml:space="preserve">) as well as the filling of tables and histograms. Students study production of strange particles and count the observed numbers of </w:t>
            </w:r>
            <w:r w:rsidRPr="00B3762D">
              <w:rPr>
                <w:i/>
                <w:sz w:val="22"/>
                <w:lang w:val="en-GB"/>
              </w:rPr>
              <w:t>K</w:t>
            </w:r>
            <w:r w:rsidRPr="00B3762D">
              <w:rPr>
                <w:i/>
                <w:sz w:val="22"/>
                <w:vertAlign w:val="subscript"/>
                <w:lang w:val="en-GB"/>
              </w:rPr>
              <w:t>s</w:t>
            </w:r>
            <w:r w:rsidRPr="00B3762D">
              <w:rPr>
                <w:i/>
                <w:sz w:val="22"/>
                <w:lang w:val="en-GB"/>
              </w:rPr>
              <w:t xml:space="preserve">, </w:t>
            </w:r>
            <w:r w:rsidRPr="00B3762D">
              <w:rPr>
                <w:rFonts w:ascii="Symbol" w:hAnsi="Symbol"/>
                <w:i/>
                <w:sz w:val="22"/>
                <w:lang w:val="en-GB"/>
              </w:rPr>
              <w:t></w:t>
            </w:r>
            <w:r w:rsidRPr="00B3762D">
              <w:rPr>
                <w:sz w:val="22"/>
                <w:lang w:val="en-GB"/>
              </w:rPr>
              <w:t xml:space="preserve"> and anti-</w:t>
            </w:r>
            <w:r w:rsidRPr="00B3762D">
              <w:rPr>
                <w:rFonts w:ascii="Symbol" w:hAnsi="Symbol"/>
                <w:i/>
                <w:sz w:val="22"/>
                <w:lang w:val="en-GB"/>
              </w:rPr>
              <w:t></w:t>
            </w:r>
            <w:r w:rsidRPr="00B3762D">
              <w:rPr>
                <w:sz w:val="22"/>
                <w:lang w:val="en-GB"/>
              </w:rPr>
              <w:t xml:space="preserve">; they then compare the yields to Monte Carlo predictions as well as to published results. The goal is, by comparing results from proton collisions and from lead collisions, to observe strangeness enhancement as a telltale signal of </w:t>
            </w:r>
            <w:r w:rsidR="002826C1" w:rsidRPr="00B3762D">
              <w:rPr>
                <w:sz w:val="22"/>
                <w:lang w:val="en-GB"/>
              </w:rPr>
              <w:t xml:space="preserve">the production of the </w:t>
            </w:r>
            <w:r w:rsidRPr="00B3762D">
              <w:rPr>
                <w:sz w:val="22"/>
                <w:lang w:val="en-GB"/>
              </w:rPr>
              <w:t>quark-gluon plasma.</w:t>
            </w:r>
          </w:p>
        </w:tc>
        <w:tc>
          <w:tcPr>
            <w:tcW w:w="4739" w:type="dxa"/>
          </w:tcPr>
          <w:p w:rsidR="00AF6F45" w:rsidRPr="00B3762D" w:rsidRDefault="00EC1C90" w:rsidP="00AF6F45">
            <w:pPr>
              <w:keepNext/>
              <w:rPr>
                <w:lang w:val="en-GB"/>
              </w:rPr>
            </w:pPr>
            <w:r w:rsidRPr="00B3762D">
              <w:rPr>
                <w:noProof/>
                <w:sz w:val="22"/>
                <w:lang w:val="en-US"/>
              </w:rPr>
              <w:drawing>
                <wp:inline distT="0" distB="0" distL="0" distR="0">
                  <wp:extent cx="2844800" cy="2260600"/>
                  <wp:effectExtent l="25400" t="0" r="0" b="0"/>
                  <wp:docPr id="7" name="P 4" descr="Lambda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descr="Lambdafit.png"/>
                          <pic:cNvPicPr>
                            <a:picLocks noChangeAspect="1" noChangeArrowheads="1"/>
                          </pic:cNvPicPr>
                        </pic:nvPicPr>
                        <pic:blipFill>
                          <a:blip r:embed="rId13"/>
                          <a:srcRect/>
                          <a:stretch>
                            <a:fillRect/>
                          </a:stretch>
                        </pic:blipFill>
                        <pic:spPr bwMode="auto">
                          <a:xfrm>
                            <a:off x="0" y="0"/>
                            <a:ext cx="2844800" cy="2260600"/>
                          </a:xfrm>
                          <a:prstGeom prst="rect">
                            <a:avLst/>
                          </a:prstGeom>
                          <a:noFill/>
                          <a:ln w="9525">
                            <a:noFill/>
                            <a:miter lim="800000"/>
                            <a:headEnd/>
                            <a:tailEnd/>
                          </a:ln>
                        </pic:spPr>
                      </pic:pic>
                    </a:graphicData>
                  </a:graphic>
                </wp:inline>
              </w:drawing>
            </w:r>
          </w:p>
          <w:p w:rsidR="00AF6F45" w:rsidRPr="00B3762D" w:rsidRDefault="00AF6F45" w:rsidP="00AF6F45">
            <w:pPr>
              <w:pStyle w:val="Caption"/>
              <w:jc w:val="center"/>
              <w:rPr>
                <w:sz w:val="22"/>
                <w:lang w:val="en-GB"/>
              </w:rPr>
            </w:pPr>
            <w:bookmarkStart w:id="6" w:name="_Ref215243159"/>
            <w:r w:rsidRPr="00B3762D">
              <w:rPr>
                <w:lang w:val="en-GB"/>
              </w:rPr>
              <w:t xml:space="preserve">Figure </w:t>
            </w:r>
            <w:r w:rsidR="00F50300" w:rsidRPr="00B3762D">
              <w:rPr>
                <w:lang w:val="en-GB"/>
              </w:rPr>
              <w:fldChar w:fldCharType="begin"/>
            </w:r>
            <w:r w:rsidRPr="00B3762D">
              <w:rPr>
                <w:lang w:val="en-GB"/>
              </w:rPr>
              <w:instrText xml:space="preserve"> SEQ Figure \* ARABIC </w:instrText>
            </w:r>
            <w:r w:rsidR="00F50300" w:rsidRPr="00B3762D">
              <w:rPr>
                <w:lang w:val="en-GB"/>
              </w:rPr>
              <w:fldChar w:fldCharType="separate"/>
            </w:r>
            <w:r w:rsidR="008154C2">
              <w:rPr>
                <w:noProof/>
                <w:lang w:val="en-GB"/>
              </w:rPr>
              <w:t>5</w:t>
            </w:r>
            <w:r w:rsidR="00F50300" w:rsidRPr="00B3762D">
              <w:rPr>
                <w:lang w:val="en-GB"/>
              </w:rPr>
              <w:fldChar w:fldCharType="end"/>
            </w:r>
            <w:bookmarkEnd w:id="6"/>
            <w:r w:rsidRPr="00B3762D">
              <w:rPr>
                <w:lang w:val="en-GB"/>
              </w:rPr>
              <w:t>. Invariant mass plot for K</w:t>
            </w:r>
            <w:r w:rsidRPr="00B3762D">
              <w:rPr>
                <w:vertAlign w:val="subscript"/>
                <w:lang w:val="en-GB"/>
              </w:rPr>
              <w:t>s</w:t>
            </w:r>
            <w:r w:rsidRPr="00B3762D">
              <w:rPr>
                <w:lang w:val="en-GB"/>
              </w:rPr>
              <w:t xml:space="preserve"> and </w:t>
            </w:r>
            <w:r w:rsidRPr="00B3762D">
              <w:rPr>
                <w:rFonts w:ascii="Symbol" w:hAnsi="Symbol"/>
                <w:lang w:val="en-GB"/>
              </w:rPr>
              <w:t></w:t>
            </w:r>
            <w:r w:rsidRPr="00B3762D">
              <w:rPr>
                <w:lang w:val="en-GB"/>
              </w:rPr>
              <w:t>.</w:t>
            </w:r>
          </w:p>
        </w:tc>
      </w:tr>
    </w:tbl>
    <w:p w:rsidR="00AF6F45" w:rsidRPr="00B3762D" w:rsidRDefault="00AF6F45" w:rsidP="00AF6F45">
      <w:pPr>
        <w:pStyle w:val="Heading1"/>
        <w:rPr>
          <w:lang w:val="en-GB"/>
        </w:rPr>
      </w:pPr>
      <w:r w:rsidRPr="00B3762D">
        <w:rPr>
          <w:lang w:val="en-GB"/>
        </w:rPr>
        <w:t xml:space="preserve"> International Masterclasses 2012</w:t>
      </w:r>
      <w:r w:rsidR="002826C1" w:rsidRPr="00B3762D">
        <w:rPr>
          <w:lang w:val="en-GB"/>
        </w:rPr>
        <w:t xml:space="preserve"> – Statistics and Growth</w:t>
      </w:r>
    </w:p>
    <w:p w:rsidR="00AF6F45" w:rsidRPr="00B3762D" w:rsidRDefault="00AF6F45" w:rsidP="00AF6F45">
      <w:pPr>
        <w:rPr>
          <w:lang w:val="en-GB"/>
        </w:rPr>
      </w:pPr>
      <w:r w:rsidRPr="00B3762D">
        <w:rPr>
          <w:lang w:val="en-GB"/>
        </w:rPr>
        <w:t xml:space="preserve">The 2012 IPPOG Masterclasses </w:t>
      </w:r>
      <w:r w:rsidR="00F50300" w:rsidRPr="00B3762D">
        <w:rPr>
          <w:lang w:val="en-GB"/>
        </w:rPr>
        <w:fldChar w:fldCharType="begin"/>
      </w:r>
      <w:r w:rsidRPr="00B3762D">
        <w:rPr>
          <w:lang w:val="en-GB"/>
        </w:rPr>
        <w:instrText xml:space="preserve"> REF _Ref214505571 \r \h </w:instrText>
      </w:r>
      <w:r w:rsidR="008154C2" w:rsidRPr="00F50300">
        <w:rPr>
          <w:lang w:val="en-GB"/>
        </w:rPr>
      </w:r>
      <w:r w:rsidR="00F50300" w:rsidRPr="00B3762D">
        <w:rPr>
          <w:lang w:val="en-GB"/>
        </w:rPr>
        <w:fldChar w:fldCharType="separate"/>
      </w:r>
      <w:r w:rsidR="008154C2">
        <w:rPr>
          <w:lang w:val="en-GB"/>
        </w:rPr>
        <w:t>[14]</w:t>
      </w:r>
      <w:r w:rsidR="00F50300" w:rsidRPr="00B3762D">
        <w:rPr>
          <w:lang w:val="en-GB"/>
        </w:rPr>
        <w:fldChar w:fldCharType="end"/>
      </w:r>
      <w:r w:rsidRPr="00B3762D">
        <w:rPr>
          <w:lang w:val="en-GB"/>
        </w:rPr>
        <w:t xml:space="preserve"> feature</w:t>
      </w:r>
      <w:r w:rsidR="002826C1" w:rsidRPr="00B3762D">
        <w:rPr>
          <w:lang w:val="en-GB"/>
        </w:rPr>
        <w:t>d</w:t>
      </w:r>
      <w:r w:rsidRPr="00B3762D">
        <w:rPr>
          <w:lang w:val="en-GB"/>
        </w:rPr>
        <w:t xml:space="preserve"> an increase in participation compared to 2011 when LHC measurements were first introduced. </w:t>
      </w:r>
    </w:p>
    <w:p w:rsidR="00AF6F45" w:rsidRPr="00B3762D" w:rsidRDefault="00AF6F45" w:rsidP="00AF6F45">
      <w:pPr>
        <w:pStyle w:val="Caption"/>
        <w:keepNext/>
        <w:jc w:val="center"/>
        <w:rPr>
          <w:lang w:val="en-GB"/>
        </w:rPr>
      </w:pPr>
      <w:r w:rsidRPr="00B3762D">
        <w:rPr>
          <w:lang w:val="en-GB"/>
        </w:rPr>
        <w:t xml:space="preserve">Table </w:t>
      </w:r>
      <w:r w:rsidR="00F50300" w:rsidRPr="00B3762D">
        <w:rPr>
          <w:lang w:val="en-GB"/>
        </w:rPr>
        <w:fldChar w:fldCharType="begin"/>
      </w:r>
      <w:r w:rsidRPr="00B3762D">
        <w:rPr>
          <w:lang w:val="en-GB"/>
        </w:rPr>
        <w:instrText xml:space="preserve"> SEQ Table \* ARABIC </w:instrText>
      </w:r>
      <w:r w:rsidR="00F50300" w:rsidRPr="00B3762D">
        <w:rPr>
          <w:lang w:val="en-GB"/>
        </w:rPr>
        <w:fldChar w:fldCharType="separate"/>
      </w:r>
      <w:r w:rsidR="008154C2">
        <w:rPr>
          <w:noProof/>
          <w:lang w:val="en-GB"/>
        </w:rPr>
        <w:t>1</w:t>
      </w:r>
      <w:r w:rsidR="00F50300" w:rsidRPr="00B3762D">
        <w:rPr>
          <w:lang w:val="en-GB"/>
        </w:rPr>
        <w:fldChar w:fldCharType="end"/>
      </w:r>
      <w:r w:rsidRPr="00B3762D">
        <w:rPr>
          <w:lang w:val="en-GB"/>
        </w:rPr>
        <w:t>. IMC statistics in 2011 and 2012. VC stands for video</w:t>
      </w:r>
      <w:r w:rsidR="00B3762D" w:rsidRPr="00B3762D">
        <w:rPr>
          <w:lang w:val="en-GB"/>
        </w:rPr>
        <w:t>-</w:t>
      </w:r>
      <w:r w:rsidRPr="00B3762D">
        <w:rPr>
          <w:lang w:val="en-GB"/>
        </w:rPr>
        <w:t>conferences at CERN</w:t>
      </w:r>
      <w:r w:rsidR="002826C1" w:rsidRPr="00B3762D">
        <w:rPr>
          <w:lang w:val="en-GB"/>
        </w:rPr>
        <w:t xml:space="preserve"> or Fermilab</w:t>
      </w:r>
      <w:r w:rsidRPr="00B3762D">
        <w:rPr>
          <w:lang w:val="en-GB"/>
        </w:rPr>
        <w:t xml:space="preserve"> led by moderators.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96"/>
        <w:gridCol w:w="710"/>
        <w:gridCol w:w="1150"/>
        <w:gridCol w:w="1096"/>
        <w:gridCol w:w="1043"/>
        <w:gridCol w:w="1323"/>
        <w:gridCol w:w="550"/>
        <w:gridCol w:w="936"/>
      </w:tblGrid>
      <w:tr w:rsidR="00AF6F45" w:rsidRPr="00B3762D">
        <w:trPr>
          <w:jc w:val="center"/>
        </w:trPr>
        <w:tc>
          <w:tcPr>
            <w:tcW w:w="696" w:type="dxa"/>
          </w:tcPr>
          <w:p w:rsidR="00AF6F45" w:rsidRPr="00B3762D" w:rsidRDefault="00AF6F45" w:rsidP="00AF6F45">
            <w:pPr>
              <w:jc w:val="center"/>
              <w:rPr>
                <w:lang w:val="en-GB"/>
              </w:rPr>
            </w:pPr>
          </w:p>
        </w:tc>
        <w:tc>
          <w:tcPr>
            <w:tcW w:w="710" w:type="dxa"/>
          </w:tcPr>
          <w:p w:rsidR="00AF6F45" w:rsidRPr="00B3762D" w:rsidRDefault="00AF6F45" w:rsidP="00AF6F45">
            <w:pPr>
              <w:jc w:val="center"/>
              <w:rPr>
                <w:lang w:val="en-GB"/>
              </w:rPr>
            </w:pPr>
            <w:r w:rsidRPr="00B3762D">
              <w:rPr>
                <w:lang w:val="en-GB"/>
              </w:rPr>
              <w:t>Days</w:t>
            </w:r>
          </w:p>
        </w:tc>
        <w:tc>
          <w:tcPr>
            <w:tcW w:w="1150" w:type="dxa"/>
          </w:tcPr>
          <w:p w:rsidR="00AF6F45" w:rsidRPr="00B3762D" w:rsidRDefault="00AF6F45" w:rsidP="00AF6F45">
            <w:pPr>
              <w:jc w:val="center"/>
              <w:rPr>
                <w:lang w:val="en-GB"/>
              </w:rPr>
            </w:pPr>
            <w:r w:rsidRPr="00B3762D">
              <w:rPr>
                <w:lang w:val="en-GB"/>
              </w:rPr>
              <w:t>Countries</w:t>
            </w:r>
          </w:p>
        </w:tc>
        <w:tc>
          <w:tcPr>
            <w:tcW w:w="1096" w:type="dxa"/>
          </w:tcPr>
          <w:p w:rsidR="00AF6F45" w:rsidRPr="00B3762D" w:rsidRDefault="00AF6F45" w:rsidP="00AF6F45">
            <w:pPr>
              <w:jc w:val="center"/>
              <w:rPr>
                <w:lang w:val="en-GB"/>
              </w:rPr>
            </w:pPr>
            <w:r w:rsidRPr="00B3762D">
              <w:rPr>
                <w:lang w:val="en-GB"/>
              </w:rPr>
              <w:t>Institutes</w:t>
            </w:r>
          </w:p>
        </w:tc>
        <w:tc>
          <w:tcPr>
            <w:tcW w:w="1043" w:type="dxa"/>
          </w:tcPr>
          <w:p w:rsidR="00AF6F45" w:rsidRPr="00B3762D" w:rsidRDefault="00AF6F45" w:rsidP="00AF6F45">
            <w:pPr>
              <w:jc w:val="center"/>
              <w:rPr>
                <w:lang w:val="en-GB"/>
              </w:rPr>
            </w:pPr>
            <w:r w:rsidRPr="00B3762D">
              <w:rPr>
                <w:lang w:val="en-GB"/>
              </w:rPr>
              <w:t>Students</w:t>
            </w:r>
          </w:p>
        </w:tc>
        <w:tc>
          <w:tcPr>
            <w:tcW w:w="1323" w:type="dxa"/>
          </w:tcPr>
          <w:p w:rsidR="00AF6F45" w:rsidRPr="00B3762D" w:rsidRDefault="00AF6F45" w:rsidP="00AF6F45">
            <w:pPr>
              <w:jc w:val="center"/>
              <w:rPr>
                <w:lang w:val="en-GB"/>
              </w:rPr>
            </w:pPr>
            <w:r w:rsidRPr="00B3762D">
              <w:rPr>
                <w:lang w:val="en-GB"/>
              </w:rPr>
              <w:t>Moderators</w:t>
            </w:r>
          </w:p>
        </w:tc>
        <w:tc>
          <w:tcPr>
            <w:tcW w:w="550" w:type="dxa"/>
          </w:tcPr>
          <w:p w:rsidR="00AF6F45" w:rsidRPr="00B3762D" w:rsidRDefault="00AF6F45" w:rsidP="00AF6F45">
            <w:pPr>
              <w:jc w:val="center"/>
              <w:rPr>
                <w:lang w:val="en-GB"/>
              </w:rPr>
            </w:pPr>
            <w:r w:rsidRPr="00B3762D">
              <w:rPr>
                <w:lang w:val="en-GB"/>
              </w:rPr>
              <w:t>VC</w:t>
            </w:r>
          </w:p>
        </w:tc>
        <w:tc>
          <w:tcPr>
            <w:tcW w:w="936" w:type="dxa"/>
          </w:tcPr>
          <w:p w:rsidR="00AF6F45" w:rsidRPr="00B3762D" w:rsidRDefault="00AF6F45" w:rsidP="00AF6F45">
            <w:pPr>
              <w:jc w:val="center"/>
              <w:rPr>
                <w:lang w:val="en-GB"/>
              </w:rPr>
            </w:pPr>
            <w:r w:rsidRPr="00B3762D">
              <w:rPr>
                <w:lang w:val="en-GB"/>
              </w:rPr>
              <w:t>Classes</w:t>
            </w:r>
          </w:p>
        </w:tc>
      </w:tr>
      <w:tr w:rsidR="00AF6F45" w:rsidRPr="00B3762D">
        <w:trPr>
          <w:jc w:val="center"/>
        </w:trPr>
        <w:tc>
          <w:tcPr>
            <w:tcW w:w="696" w:type="dxa"/>
          </w:tcPr>
          <w:p w:rsidR="00AF6F45" w:rsidRPr="00B3762D" w:rsidRDefault="00AF6F45" w:rsidP="00AF6F45">
            <w:pPr>
              <w:jc w:val="center"/>
              <w:rPr>
                <w:lang w:val="en-GB"/>
              </w:rPr>
            </w:pPr>
            <w:r w:rsidRPr="00B3762D">
              <w:rPr>
                <w:lang w:val="en-GB"/>
              </w:rPr>
              <w:t>2011</w:t>
            </w:r>
          </w:p>
        </w:tc>
        <w:tc>
          <w:tcPr>
            <w:tcW w:w="710" w:type="dxa"/>
          </w:tcPr>
          <w:p w:rsidR="00AF6F45" w:rsidRPr="00B3762D" w:rsidRDefault="00AF6F45" w:rsidP="00AF6F45">
            <w:pPr>
              <w:jc w:val="center"/>
              <w:rPr>
                <w:lang w:val="en-GB"/>
              </w:rPr>
            </w:pPr>
            <w:r w:rsidRPr="00B3762D">
              <w:rPr>
                <w:lang w:val="en-GB"/>
              </w:rPr>
              <w:t>19</w:t>
            </w:r>
          </w:p>
        </w:tc>
        <w:tc>
          <w:tcPr>
            <w:tcW w:w="1150" w:type="dxa"/>
          </w:tcPr>
          <w:p w:rsidR="00AF6F45" w:rsidRPr="00B3762D" w:rsidRDefault="00AF6F45" w:rsidP="00AF6F45">
            <w:pPr>
              <w:jc w:val="center"/>
              <w:rPr>
                <w:lang w:val="en-GB"/>
              </w:rPr>
            </w:pPr>
            <w:r w:rsidRPr="00B3762D">
              <w:rPr>
                <w:lang w:val="en-GB"/>
              </w:rPr>
              <w:t>26</w:t>
            </w:r>
          </w:p>
        </w:tc>
        <w:tc>
          <w:tcPr>
            <w:tcW w:w="1096" w:type="dxa"/>
          </w:tcPr>
          <w:p w:rsidR="00AF6F45" w:rsidRPr="00B3762D" w:rsidRDefault="00AF6F45" w:rsidP="00AF6F45">
            <w:pPr>
              <w:jc w:val="center"/>
              <w:rPr>
                <w:lang w:val="en-GB"/>
              </w:rPr>
            </w:pPr>
            <w:r w:rsidRPr="00B3762D">
              <w:rPr>
                <w:lang w:val="en-GB"/>
              </w:rPr>
              <w:t>99</w:t>
            </w:r>
          </w:p>
        </w:tc>
        <w:tc>
          <w:tcPr>
            <w:tcW w:w="1043" w:type="dxa"/>
          </w:tcPr>
          <w:p w:rsidR="00AF6F45" w:rsidRPr="00B3762D" w:rsidRDefault="00AF6F45" w:rsidP="00AF6F45">
            <w:pPr>
              <w:jc w:val="center"/>
              <w:rPr>
                <w:lang w:val="en-GB"/>
              </w:rPr>
            </w:pPr>
            <w:r w:rsidRPr="00B3762D">
              <w:rPr>
                <w:lang w:val="en-GB"/>
              </w:rPr>
              <w:t>9000</w:t>
            </w:r>
          </w:p>
        </w:tc>
        <w:tc>
          <w:tcPr>
            <w:tcW w:w="1323" w:type="dxa"/>
          </w:tcPr>
          <w:p w:rsidR="00AF6F45" w:rsidRPr="00B3762D" w:rsidRDefault="00AF6F45" w:rsidP="00AF6F45">
            <w:pPr>
              <w:jc w:val="center"/>
              <w:rPr>
                <w:lang w:val="en-GB"/>
              </w:rPr>
            </w:pPr>
            <w:r w:rsidRPr="00B3762D">
              <w:rPr>
                <w:lang w:val="en-GB"/>
              </w:rPr>
              <w:t>15</w:t>
            </w:r>
          </w:p>
        </w:tc>
        <w:tc>
          <w:tcPr>
            <w:tcW w:w="550" w:type="dxa"/>
          </w:tcPr>
          <w:p w:rsidR="00AF6F45" w:rsidRPr="00B3762D" w:rsidRDefault="00AF6F45" w:rsidP="00AF6F45">
            <w:pPr>
              <w:jc w:val="center"/>
              <w:rPr>
                <w:lang w:val="en-GB"/>
              </w:rPr>
            </w:pPr>
            <w:r w:rsidRPr="00B3762D">
              <w:rPr>
                <w:lang w:val="en-GB"/>
              </w:rPr>
              <w:t>23</w:t>
            </w:r>
          </w:p>
        </w:tc>
        <w:tc>
          <w:tcPr>
            <w:tcW w:w="936" w:type="dxa"/>
          </w:tcPr>
          <w:p w:rsidR="00AF6F45" w:rsidRPr="00B3762D" w:rsidRDefault="00AF6F45" w:rsidP="00AF6F45">
            <w:pPr>
              <w:jc w:val="center"/>
              <w:rPr>
                <w:lang w:val="en-GB"/>
              </w:rPr>
            </w:pPr>
            <w:r w:rsidRPr="00B3762D">
              <w:rPr>
                <w:lang w:val="en-GB"/>
              </w:rPr>
              <w:t>116</w:t>
            </w:r>
          </w:p>
        </w:tc>
      </w:tr>
      <w:tr w:rsidR="00AF6F45" w:rsidRPr="00B3762D">
        <w:trPr>
          <w:jc w:val="center"/>
        </w:trPr>
        <w:tc>
          <w:tcPr>
            <w:tcW w:w="696" w:type="dxa"/>
          </w:tcPr>
          <w:p w:rsidR="00AF6F45" w:rsidRPr="00B3762D" w:rsidRDefault="00AF6F45" w:rsidP="00AF6F45">
            <w:pPr>
              <w:jc w:val="center"/>
              <w:rPr>
                <w:lang w:val="en-GB"/>
              </w:rPr>
            </w:pPr>
            <w:r w:rsidRPr="00B3762D">
              <w:rPr>
                <w:lang w:val="en-GB"/>
              </w:rPr>
              <w:t>2012</w:t>
            </w:r>
          </w:p>
        </w:tc>
        <w:tc>
          <w:tcPr>
            <w:tcW w:w="710" w:type="dxa"/>
          </w:tcPr>
          <w:p w:rsidR="00AF6F45" w:rsidRPr="00B3762D" w:rsidRDefault="00AF6F45" w:rsidP="00AF6F45">
            <w:pPr>
              <w:jc w:val="center"/>
              <w:rPr>
                <w:lang w:val="en-GB"/>
              </w:rPr>
            </w:pPr>
            <w:r w:rsidRPr="00B3762D">
              <w:rPr>
                <w:lang w:val="en-GB"/>
              </w:rPr>
              <w:t>21</w:t>
            </w:r>
          </w:p>
        </w:tc>
        <w:tc>
          <w:tcPr>
            <w:tcW w:w="1150" w:type="dxa"/>
          </w:tcPr>
          <w:p w:rsidR="00AF6F45" w:rsidRPr="00B3762D" w:rsidRDefault="00AF6F45" w:rsidP="00AF6F45">
            <w:pPr>
              <w:jc w:val="center"/>
              <w:rPr>
                <w:lang w:val="en-GB"/>
              </w:rPr>
            </w:pPr>
            <w:r w:rsidRPr="00B3762D">
              <w:rPr>
                <w:lang w:val="en-GB"/>
              </w:rPr>
              <w:t>31</w:t>
            </w:r>
          </w:p>
        </w:tc>
        <w:tc>
          <w:tcPr>
            <w:tcW w:w="1096" w:type="dxa"/>
          </w:tcPr>
          <w:p w:rsidR="00AF6F45" w:rsidRPr="00B3762D" w:rsidRDefault="00AF6F45" w:rsidP="00AF6F45">
            <w:pPr>
              <w:jc w:val="center"/>
              <w:rPr>
                <w:lang w:val="en-GB"/>
              </w:rPr>
            </w:pPr>
            <w:r w:rsidRPr="00B3762D">
              <w:rPr>
                <w:lang w:val="en-GB"/>
              </w:rPr>
              <w:t>118</w:t>
            </w:r>
          </w:p>
        </w:tc>
        <w:tc>
          <w:tcPr>
            <w:tcW w:w="1043" w:type="dxa"/>
          </w:tcPr>
          <w:p w:rsidR="00AF6F45" w:rsidRPr="00B3762D" w:rsidRDefault="00AF6F45" w:rsidP="00AF6F45">
            <w:pPr>
              <w:jc w:val="center"/>
              <w:rPr>
                <w:lang w:val="en-GB"/>
              </w:rPr>
            </w:pPr>
            <w:r w:rsidRPr="00B3762D">
              <w:rPr>
                <w:lang w:val="en-GB"/>
              </w:rPr>
              <w:t>10000</w:t>
            </w:r>
          </w:p>
        </w:tc>
        <w:tc>
          <w:tcPr>
            <w:tcW w:w="1323" w:type="dxa"/>
          </w:tcPr>
          <w:p w:rsidR="00AF6F45" w:rsidRPr="00B3762D" w:rsidRDefault="00AF6F45" w:rsidP="00AF6F45">
            <w:pPr>
              <w:jc w:val="center"/>
              <w:rPr>
                <w:lang w:val="en-GB"/>
              </w:rPr>
            </w:pPr>
            <w:r w:rsidRPr="00B3762D">
              <w:rPr>
                <w:lang w:val="en-GB"/>
              </w:rPr>
              <w:t>21</w:t>
            </w:r>
          </w:p>
        </w:tc>
        <w:tc>
          <w:tcPr>
            <w:tcW w:w="550" w:type="dxa"/>
          </w:tcPr>
          <w:p w:rsidR="00AF6F45" w:rsidRPr="00B3762D" w:rsidRDefault="00AF6F45" w:rsidP="00AF6F45">
            <w:pPr>
              <w:jc w:val="center"/>
              <w:rPr>
                <w:lang w:val="en-GB"/>
              </w:rPr>
            </w:pPr>
            <w:r w:rsidRPr="00B3762D">
              <w:rPr>
                <w:lang w:val="en-GB"/>
              </w:rPr>
              <w:t>36</w:t>
            </w:r>
          </w:p>
        </w:tc>
        <w:tc>
          <w:tcPr>
            <w:tcW w:w="936" w:type="dxa"/>
          </w:tcPr>
          <w:p w:rsidR="00AF6F45" w:rsidRPr="00B3762D" w:rsidRDefault="00AF6F45" w:rsidP="00AF6F45">
            <w:pPr>
              <w:jc w:val="center"/>
              <w:rPr>
                <w:lang w:val="en-GB"/>
              </w:rPr>
            </w:pPr>
            <w:r w:rsidRPr="00B3762D">
              <w:rPr>
                <w:lang w:val="en-GB"/>
              </w:rPr>
              <w:t>143</w:t>
            </w:r>
          </w:p>
        </w:tc>
      </w:tr>
    </w:tbl>
    <w:p w:rsidR="00AF6F45" w:rsidRPr="00B3762D" w:rsidRDefault="00AF6F45" w:rsidP="00AF6F45">
      <w:pPr>
        <w:rPr>
          <w:lang w:val="en-GB"/>
        </w:rPr>
      </w:pPr>
    </w:p>
    <w:p w:rsidR="00AF6F45" w:rsidRPr="00B3762D" w:rsidRDefault="00AF6F45" w:rsidP="00AF6F45">
      <w:pPr>
        <w:pStyle w:val="Caption"/>
        <w:keepNext/>
        <w:jc w:val="center"/>
        <w:rPr>
          <w:lang w:val="en-GB"/>
        </w:rPr>
      </w:pPr>
      <w:r w:rsidRPr="00B3762D">
        <w:rPr>
          <w:lang w:val="en-GB"/>
        </w:rPr>
        <w:t xml:space="preserve">Table </w:t>
      </w:r>
      <w:r w:rsidR="00F50300" w:rsidRPr="00B3762D">
        <w:rPr>
          <w:lang w:val="en-GB"/>
        </w:rPr>
        <w:fldChar w:fldCharType="begin"/>
      </w:r>
      <w:r w:rsidRPr="00B3762D">
        <w:rPr>
          <w:lang w:val="en-GB"/>
        </w:rPr>
        <w:instrText xml:space="preserve"> SEQ Table \* ARABIC </w:instrText>
      </w:r>
      <w:r w:rsidR="00F50300" w:rsidRPr="00B3762D">
        <w:rPr>
          <w:lang w:val="en-GB"/>
        </w:rPr>
        <w:fldChar w:fldCharType="separate"/>
      </w:r>
      <w:r w:rsidR="008154C2">
        <w:rPr>
          <w:noProof/>
          <w:lang w:val="en-GB"/>
        </w:rPr>
        <w:t>2</w:t>
      </w:r>
      <w:r w:rsidR="00F50300" w:rsidRPr="00B3762D">
        <w:rPr>
          <w:lang w:val="en-GB"/>
        </w:rPr>
        <w:fldChar w:fldCharType="end"/>
      </w:r>
      <w:r w:rsidRPr="00B3762D">
        <w:rPr>
          <w:lang w:val="en-GB"/>
        </w:rPr>
        <w:t>. IMC Statistics on LHC measurements. In addition, 31 institutes followed the 2012 US program; 13 did the ATLAS Z-measurement and 18 the CMS W&amp;Z measurement.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63"/>
        <w:gridCol w:w="1543"/>
        <w:gridCol w:w="1560"/>
        <w:gridCol w:w="1560"/>
        <w:gridCol w:w="1494"/>
      </w:tblGrid>
      <w:tr w:rsidR="00AF6F45" w:rsidRPr="00B3762D">
        <w:trPr>
          <w:jc w:val="center"/>
        </w:trPr>
        <w:tc>
          <w:tcPr>
            <w:tcW w:w="2563" w:type="dxa"/>
          </w:tcPr>
          <w:p w:rsidR="00AF6F45" w:rsidRPr="00B3762D" w:rsidRDefault="00AF6F45" w:rsidP="00AF6F45">
            <w:pPr>
              <w:jc w:val="center"/>
              <w:rPr>
                <w:lang w:val="en-GB"/>
              </w:rPr>
            </w:pPr>
          </w:p>
        </w:tc>
        <w:tc>
          <w:tcPr>
            <w:tcW w:w="1543" w:type="dxa"/>
          </w:tcPr>
          <w:p w:rsidR="00AF6F45" w:rsidRPr="00B3762D" w:rsidRDefault="00AF6F45" w:rsidP="00AF6F45">
            <w:pPr>
              <w:jc w:val="center"/>
              <w:rPr>
                <w:lang w:val="en-GB"/>
              </w:rPr>
            </w:pPr>
            <w:r w:rsidRPr="00B3762D">
              <w:rPr>
                <w:lang w:val="en-GB"/>
              </w:rPr>
              <w:t>ALICE</w:t>
            </w:r>
          </w:p>
        </w:tc>
        <w:tc>
          <w:tcPr>
            <w:tcW w:w="1560" w:type="dxa"/>
          </w:tcPr>
          <w:p w:rsidR="00AF6F45" w:rsidRPr="00B3762D" w:rsidRDefault="00AF6F45" w:rsidP="00AF6F45">
            <w:pPr>
              <w:jc w:val="center"/>
              <w:rPr>
                <w:lang w:val="en-GB"/>
              </w:rPr>
            </w:pPr>
            <w:r w:rsidRPr="00B3762D">
              <w:rPr>
                <w:lang w:val="en-GB"/>
              </w:rPr>
              <w:t>ATLAS W</w:t>
            </w:r>
          </w:p>
        </w:tc>
        <w:tc>
          <w:tcPr>
            <w:tcW w:w="1560" w:type="dxa"/>
          </w:tcPr>
          <w:p w:rsidR="00AF6F45" w:rsidRPr="00B3762D" w:rsidRDefault="00AF6F45" w:rsidP="00AF6F45">
            <w:pPr>
              <w:jc w:val="center"/>
              <w:rPr>
                <w:lang w:val="en-GB"/>
              </w:rPr>
            </w:pPr>
            <w:r w:rsidRPr="00B3762D">
              <w:rPr>
                <w:lang w:val="en-GB"/>
              </w:rPr>
              <w:t>ATLAS Z</w:t>
            </w:r>
          </w:p>
        </w:tc>
        <w:tc>
          <w:tcPr>
            <w:tcW w:w="1494" w:type="dxa"/>
          </w:tcPr>
          <w:p w:rsidR="00AF6F45" w:rsidRPr="00B3762D" w:rsidRDefault="00AF6F45" w:rsidP="00AF6F45">
            <w:pPr>
              <w:jc w:val="center"/>
              <w:rPr>
                <w:lang w:val="en-GB"/>
              </w:rPr>
            </w:pPr>
            <w:r w:rsidRPr="00B3762D">
              <w:rPr>
                <w:lang w:val="en-GB"/>
              </w:rPr>
              <w:t>CMS</w:t>
            </w:r>
          </w:p>
        </w:tc>
      </w:tr>
      <w:tr w:rsidR="00AF6F45" w:rsidRPr="00B3762D">
        <w:trPr>
          <w:jc w:val="center"/>
        </w:trPr>
        <w:tc>
          <w:tcPr>
            <w:tcW w:w="2563" w:type="dxa"/>
          </w:tcPr>
          <w:p w:rsidR="00AF6F45" w:rsidRPr="00B3762D" w:rsidRDefault="00AF6F45" w:rsidP="00AF6F45">
            <w:pPr>
              <w:jc w:val="center"/>
              <w:rPr>
                <w:lang w:val="en-GB"/>
              </w:rPr>
            </w:pPr>
            <w:r w:rsidRPr="00B3762D">
              <w:rPr>
                <w:lang w:val="en-GB"/>
              </w:rPr>
              <w:t>2011</w:t>
            </w:r>
          </w:p>
        </w:tc>
        <w:tc>
          <w:tcPr>
            <w:tcW w:w="1543" w:type="dxa"/>
          </w:tcPr>
          <w:p w:rsidR="00AF6F45" w:rsidRPr="00B3762D" w:rsidRDefault="00AF6F45" w:rsidP="00AF6F45">
            <w:pPr>
              <w:jc w:val="center"/>
              <w:rPr>
                <w:lang w:val="en-GB"/>
              </w:rPr>
            </w:pPr>
            <w:r w:rsidRPr="00B3762D">
              <w:rPr>
                <w:lang w:val="en-GB"/>
              </w:rPr>
              <w:t>10</w:t>
            </w:r>
          </w:p>
        </w:tc>
        <w:tc>
          <w:tcPr>
            <w:tcW w:w="1560" w:type="dxa"/>
          </w:tcPr>
          <w:p w:rsidR="00AF6F45" w:rsidRPr="00B3762D" w:rsidRDefault="00AF6F45" w:rsidP="00AF6F45">
            <w:pPr>
              <w:jc w:val="center"/>
              <w:rPr>
                <w:lang w:val="en-GB"/>
              </w:rPr>
            </w:pPr>
            <w:r w:rsidRPr="00B3762D">
              <w:rPr>
                <w:lang w:val="en-GB"/>
              </w:rPr>
              <w:t>49</w:t>
            </w:r>
          </w:p>
        </w:tc>
        <w:tc>
          <w:tcPr>
            <w:tcW w:w="1560" w:type="dxa"/>
          </w:tcPr>
          <w:p w:rsidR="00AF6F45" w:rsidRPr="00B3762D" w:rsidRDefault="00AF6F45" w:rsidP="00AF6F45">
            <w:pPr>
              <w:jc w:val="center"/>
              <w:rPr>
                <w:lang w:val="en-GB"/>
              </w:rPr>
            </w:pPr>
            <w:r w:rsidRPr="00B3762D">
              <w:rPr>
                <w:lang w:val="en-GB"/>
              </w:rPr>
              <w:t>31</w:t>
            </w:r>
          </w:p>
        </w:tc>
        <w:tc>
          <w:tcPr>
            <w:tcW w:w="1494" w:type="dxa"/>
          </w:tcPr>
          <w:p w:rsidR="00AF6F45" w:rsidRPr="00B3762D" w:rsidRDefault="00AF6F45" w:rsidP="00AF6F45">
            <w:pPr>
              <w:jc w:val="center"/>
              <w:rPr>
                <w:lang w:val="en-GB"/>
              </w:rPr>
            </w:pPr>
            <w:r w:rsidRPr="00B3762D">
              <w:rPr>
                <w:lang w:val="en-GB"/>
              </w:rPr>
              <w:t>26</w:t>
            </w:r>
          </w:p>
        </w:tc>
      </w:tr>
      <w:tr w:rsidR="00AF6F45" w:rsidRPr="00B3762D">
        <w:trPr>
          <w:jc w:val="center"/>
        </w:trPr>
        <w:tc>
          <w:tcPr>
            <w:tcW w:w="2563" w:type="dxa"/>
          </w:tcPr>
          <w:p w:rsidR="00AF6F45" w:rsidRPr="00B3762D" w:rsidRDefault="00AF6F45" w:rsidP="00AF6F45">
            <w:pPr>
              <w:jc w:val="center"/>
              <w:rPr>
                <w:lang w:val="en-GB"/>
              </w:rPr>
            </w:pPr>
            <w:r w:rsidRPr="00B3762D">
              <w:rPr>
                <w:lang w:val="en-GB"/>
              </w:rPr>
              <w:t>2012</w:t>
            </w:r>
          </w:p>
        </w:tc>
        <w:tc>
          <w:tcPr>
            <w:tcW w:w="1543" w:type="dxa"/>
          </w:tcPr>
          <w:p w:rsidR="00AF6F45" w:rsidRPr="00B3762D" w:rsidRDefault="00AF6F45" w:rsidP="00AF6F45">
            <w:pPr>
              <w:jc w:val="center"/>
              <w:rPr>
                <w:lang w:val="en-GB"/>
              </w:rPr>
            </w:pPr>
            <w:r w:rsidRPr="00B3762D">
              <w:rPr>
                <w:lang w:val="en-GB"/>
              </w:rPr>
              <w:t>13</w:t>
            </w:r>
          </w:p>
        </w:tc>
        <w:tc>
          <w:tcPr>
            <w:tcW w:w="1560" w:type="dxa"/>
          </w:tcPr>
          <w:p w:rsidR="00AF6F45" w:rsidRPr="00B3762D" w:rsidRDefault="00AF6F45" w:rsidP="00AF6F45">
            <w:pPr>
              <w:jc w:val="center"/>
              <w:rPr>
                <w:lang w:val="en-GB"/>
              </w:rPr>
            </w:pPr>
            <w:r w:rsidRPr="00B3762D">
              <w:rPr>
                <w:lang w:val="en-GB"/>
              </w:rPr>
              <w:t>42</w:t>
            </w:r>
          </w:p>
        </w:tc>
        <w:tc>
          <w:tcPr>
            <w:tcW w:w="1560" w:type="dxa"/>
          </w:tcPr>
          <w:p w:rsidR="00AF6F45" w:rsidRPr="00B3762D" w:rsidRDefault="00AF6F45" w:rsidP="00AF6F45">
            <w:pPr>
              <w:jc w:val="center"/>
              <w:rPr>
                <w:lang w:val="en-GB"/>
              </w:rPr>
            </w:pPr>
            <w:r w:rsidRPr="00B3762D">
              <w:rPr>
                <w:lang w:val="en-GB"/>
              </w:rPr>
              <w:t>53</w:t>
            </w:r>
          </w:p>
        </w:tc>
        <w:tc>
          <w:tcPr>
            <w:tcW w:w="1494" w:type="dxa"/>
          </w:tcPr>
          <w:p w:rsidR="00AF6F45" w:rsidRPr="00B3762D" w:rsidRDefault="00AF6F45" w:rsidP="00AF6F45">
            <w:pPr>
              <w:jc w:val="center"/>
              <w:rPr>
                <w:lang w:val="en-GB"/>
              </w:rPr>
            </w:pPr>
            <w:r w:rsidRPr="00B3762D">
              <w:rPr>
                <w:lang w:val="en-GB"/>
              </w:rPr>
              <w:t>35</w:t>
            </w:r>
          </w:p>
        </w:tc>
      </w:tr>
    </w:tbl>
    <w:p w:rsidR="00AF6F45" w:rsidRPr="00B3762D" w:rsidRDefault="00AF6F45" w:rsidP="00AF6F45">
      <w:pPr>
        <w:rPr>
          <w:lang w:val="en-GB"/>
        </w:rPr>
      </w:pPr>
    </w:p>
    <w:p w:rsidR="00AF6F45" w:rsidRPr="00B3762D" w:rsidRDefault="00AF6F45" w:rsidP="0057106A">
      <w:pPr>
        <w:rPr>
          <w:sz w:val="22"/>
          <w:lang w:val="en-GB"/>
        </w:rPr>
      </w:pPr>
      <w:r w:rsidRPr="00B3762D">
        <w:rPr>
          <w:sz w:val="22"/>
          <w:lang w:val="en-GB"/>
        </w:rPr>
        <w:t xml:space="preserve">Surveys are conducted immediately after the Masterclasses in order to assess the whole event and </w:t>
      </w:r>
      <w:r w:rsidR="002826C1" w:rsidRPr="00B3762D">
        <w:rPr>
          <w:sz w:val="22"/>
          <w:lang w:val="en-GB"/>
        </w:rPr>
        <w:t>allow an examination of</w:t>
      </w:r>
      <w:r w:rsidRPr="00B3762D">
        <w:rPr>
          <w:sz w:val="22"/>
          <w:lang w:val="en-GB"/>
        </w:rPr>
        <w:t xml:space="preserve"> aspects to be improved, simplified </w:t>
      </w:r>
      <w:r w:rsidR="002826C1" w:rsidRPr="00B3762D">
        <w:rPr>
          <w:sz w:val="22"/>
          <w:lang w:val="en-GB"/>
        </w:rPr>
        <w:t>or</w:t>
      </w:r>
      <w:r w:rsidRPr="00B3762D">
        <w:rPr>
          <w:sz w:val="22"/>
          <w:lang w:val="en-GB"/>
        </w:rPr>
        <w:t xml:space="preserve"> introduced. </w:t>
      </w:r>
      <w:r w:rsidR="00E34E27" w:rsidRPr="00B3762D">
        <w:rPr>
          <w:sz w:val="22"/>
          <w:lang w:val="en-GB"/>
        </w:rPr>
        <w:t>The results of the 2012 surveys concluded that the</w:t>
      </w:r>
      <w:r w:rsidRPr="00B3762D">
        <w:rPr>
          <w:sz w:val="22"/>
          <w:lang w:val="en-GB"/>
        </w:rPr>
        <w:t xml:space="preserve"> IPPOG Masterclasses have been a great success and th</w:t>
      </w:r>
      <w:r w:rsidR="00E34E27" w:rsidRPr="00B3762D">
        <w:rPr>
          <w:sz w:val="22"/>
          <w:lang w:val="en-GB"/>
        </w:rPr>
        <w:t>at</w:t>
      </w:r>
      <w:r w:rsidRPr="00B3762D">
        <w:rPr>
          <w:sz w:val="22"/>
          <w:lang w:val="en-GB"/>
        </w:rPr>
        <w:t xml:space="preserve"> interest is growing. Students, teachers and moderators </w:t>
      </w:r>
      <w:r w:rsidR="00E34E27" w:rsidRPr="00B3762D">
        <w:rPr>
          <w:sz w:val="22"/>
          <w:lang w:val="en-GB"/>
        </w:rPr>
        <w:t>enjoy participating, learn many things and have an increased interest in basic research after the Masterclass</w:t>
      </w:r>
      <w:r w:rsidR="0019574F" w:rsidRPr="00B3762D">
        <w:rPr>
          <w:sz w:val="22"/>
          <w:lang w:val="en-GB"/>
        </w:rPr>
        <w:t>es</w:t>
      </w:r>
      <w:r w:rsidRPr="00B3762D">
        <w:rPr>
          <w:sz w:val="22"/>
          <w:lang w:val="en-GB"/>
        </w:rPr>
        <w:t xml:space="preserve">. </w:t>
      </w:r>
      <w:r w:rsidR="00E34E27" w:rsidRPr="00B3762D">
        <w:rPr>
          <w:sz w:val="22"/>
          <w:lang w:val="en-GB"/>
        </w:rPr>
        <w:t>But there is still</w:t>
      </w:r>
      <w:r w:rsidR="0019574F" w:rsidRPr="00B3762D">
        <w:rPr>
          <w:sz w:val="22"/>
          <w:lang w:val="en-GB"/>
        </w:rPr>
        <w:t xml:space="preserve"> </w:t>
      </w:r>
      <w:r w:rsidR="00E34E27" w:rsidRPr="00B3762D">
        <w:rPr>
          <w:sz w:val="22"/>
          <w:lang w:val="en-GB"/>
        </w:rPr>
        <w:t>room for improvement: t</w:t>
      </w:r>
      <w:r w:rsidRPr="00B3762D">
        <w:rPr>
          <w:sz w:val="22"/>
          <w:lang w:val="en-GB"/>
        </w:rPr>
        <w:t>he theory is sometimes found rather difficult to grasp</w:t>
      </w:r>
      <w:r w:rsidR="00E34E27" w:rsidRPr="00B3762D">
        <w:rPr>
          <w:sz w:val="22"/>
          <w:lang w:val="en-GB"/>
        </w:rPr>
        <w:t>;</w:t>
      </w:r>
      <w:r w:rsidRPr="00B3762D">
        <w:rPr>
          <w:sz w:val="22"/>
          <w:lang w:val="en-GB"/>
        </w:rPr>
        <w:t xml:space="preserve"> some hands-on measurement</w:t>
      </w:r>
      <w:r w:rsidR="00E34E27" w:rsidRPr="00B3762D">
        <w:rPr>
          <w:sz w:val="22"/>
          <w:lang w:val="en-GB"/>
        </w:rPr>
        <w:t>s</w:t>
      </w:r>
      <w:r w:rsidRPr="00B3762D">
        <w:rPr>
          <w:sz w:val="22"/>
          <w:lang w:val="en-GB"/>
        </w:rPr>
        <w:t xml:space="preserve"> have the tendency to be </w:t>
      </w:r>
      <w:r w:rsidR="00E34E27" w:rsidRPr="00B3762D">
        <w:rPr>
          <w:sz w:val="22"/>
          <w:lang w:val="en-GB"/>
        </w:rPr>
        <w:t xml:space="preserve">too </w:t>
      </w:r>
      <w:r w:rsidRPr="00B3762D">
        <w:rPr>
          <w:sz w:val="22"/>
          <w:lang w:val="en-GB"/>
        </w:rPr>
        <w:t xml:space="preserve">easy and repetitive. Some students ask for more challenges and to be updated on the research front. They want to “take part in discoveries”. </w:t>
      </w:r>
    </w:p>
    <w:p w:rsidR="00AF6F45" w:rsidRPr="00B3762D" w:rsidRDefault="00AF6F45" w:rsidP="00AF6F45">
      <w:pPr>
        <w:pStyle w:val="Heading1"/>
        <w:rPr>
          <w:lang w:val="en-GB"/>
        </w:rPr>
      </w:pPr>
      <w:r w:rsidRPr="00B3762D">
        <w:rPr>
          <w:lang w:val="en-GB"/>
        </w:rPr>
        <w:t xml:space="preserve"> Prospects</w:t>
      </w:r>
    </w:p>
    <w:p w:rsidR="00AF6F45" w:rsidRPr="00B3762D" w:rsidRDefault="00AF6F45" w:rsidP="00AF6F45">
      <w:pPr>
        <w:rPr>
          <w:sz w:val="22"/>
          <w:lang w:val="en-GB"/>
        </w:rPr>
      </w:pPr>
      <w:r w:rsidRPr="00B3762D">
        <w:rPr>
          <w:sz w:val="22"/>
          <w:lang w:val="en-GB"/>
        </w:rPr>
        <w:t xml:space="preserve">At least 8 more countries have shown interest to join the 2013 IMC and will be added to the 2012 map below: Australia, Cyprus, Georgia, India, Turkey, Romania, Egypt, Palestine.  </w:t>
      </w:r>
    </w:p>
    <w:p w:rsidR="00AF6F45" w:rsidRPr="00B3762D" w:rsidRDefault="00AF6F45" w:rsidP="00AF6F45">
      <w:pPr>
        <w:rPr>
          <w:sz w:val="22"/>
          <w:lang w:val="en-GB"/>
        </w:rPr>
      </w:pPr>
      <w:r w:rsidRPr="00B3762D">
        <w:rPr>
          <w:sz w:val="22"/>
          <w:lang w:val="en-GB"/>
        </w:rPr>
        <w:t xml:space="preserve"> </w:t>
      </w:r>
    </w:p>
    <w:p w:rsidR="00AF6F45" w:rsidRPr="00B3762D" w:rsidRDefault="00EC1C90" w:rsidP="00AF6F45">
      <w:pPr>
        <w:jc w:val="center"/>
        <w:rPr>
          <w:sz w:val="22"/>
          <w:lang w:val="en-GB"/>
        </w:rPr>
      </w:pPr>
      <w:r w:rsidRPr="00B3762D">
        <w:rPr>
          <w:noProof/>
          <w:sz w:val="22"/>
          <w:lang w:val="en-US"/>
        </w:rPr>
        <w:drawing>
          <wp:inline distT="0" distB="0" distL="0" distR="0">
            <wp:extent cx="2777067" cy="2777067"/>
            <wp:effectExtent l="25400" t="0" r="0" b="0"/>
            <wp:docPr id="3" name="Picture 3" descr="International_Masterclasses_in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_Masterclasses_in_2012"/>
                    <pic:cNvPicPr>
                      <a:picLocks noChangeAspect="1" noChangeArrowheads="1"/>
                    </pic:cNvPicPr>
                  </pic:nvPicPr>
                  <pic:blipFill>
                    <a:blip r:embed="rId14"/>
                    <a:srcRect/>
                    <a:stretch>
                      <a:fillRect/>
                    </a:stretch>
                  </pic:blipFill>
                  <pic:spPr bwMode="auto">
                    <a:xfrm>
                      <a:off x="0" y="0"/>
                      <a:ext cx="2772686" cy="2772686"/>
                    </a:xfrm>
                    <a:prstGeom prst="rect">
                      <a:avLst/>
                    </a:prstGeom>
                    <a:noFill/>
                    <a:ln w="9525">
                      <a:noFill/>
                      <a:miter lim="800000"/>
                      <a:headEnd/>
                      <a:tailEnd/>
                    </a:ln>
                  </pic:spPr>
                </pic:pic>
              </a:graphicData>
            </a:graphic>
          </wp:inline>
        </w:drawing>
      </w:r>
    </w:p>
    <w:p w:rsidR="00AF6F45" w:rsidRPr="00B3762D" w:rsidRDefault="00AF6F45" w:rsidP="00AF6F45">
      <w:pPr>
        <w:rPr>
          <w:sz w:val="22"/>
          <w:lang w:val="en-GB"/>
        </w:rPr>
      </w:pPr>
    </w:p>
    <w:p w:rsidR="00AF6F45" w:rsidRPr="0088320B" w:rsidRDefault="00AF6F45" w:rsidP="00AF6F45">
      <w:pPr>
        <w:rPr>
          <w:sz w:val="22"/>
          <w:lang w:val="en-GB"/>
        </w:rPr>
      </w:pPr>
      <w:r w:rsidRPr="0088320B">
        <w:rPr>
          <w:sz w:val="22"/>
          <w:lang w:val="en-GB"/>
        </w:rPr>
        <w:t>“On-demand” Masterclasses are more and more organised: when and where it suits.</w:t>
      </w:r>
    </w:p>
    <w:p w:rsidR="00AF6F45" w:rsidRPr="00B3762D" w:rsidRDefault="00AF6F45" w:rsidP="00AF6F45">
      <w:pPr>
        <w:rPr>
          <w:sz w:val="22"/>
          <w:lang w:val="en-GB"/>
        </w:rPr>
      </w:pPr>
      <w:r w:rsidRPr="0088320B">
        <w:rPr>
          <w:sz w:val="22"/>
          <w:lang w:val="en-GB"/>
        </w:rPr>
        <w:t>Work is ongoing to improve and converge towards common tools (plotting, uploading, combining, looping over large samples of data). All measurements are being updated and improved. The LHC experiments have recogni</w:t>
      </w:r>
      <w:r w:rsidR="00E34E27" w:rsidRPr="0088320B">
        <w:rPr>
          <w:sz w:val="22"/>
          <w:lang w:val="en-GB"/>
        </w:rPr>
        <w:t>z</w:t>
      </w:r>
      <w:r w:rsidRPr="0088320B">
        <w:rPr>
          <w:sz w:val="22"/>
          <w:lang w:val="en-GB"/>
        </w:rPr>
        <w:t>ed the success and potential of the International Masterclasses and have recently approved the release of larger and more exotic data samples. The ATLAS Z-path is extended to apply the invariant mass technique to cover current research highlights: H</w:t>
      </w:r>
      <w:r w:rsidRPr="0088320B">
        <w:rPr>
          <w:sz w:val="22"/>
          <w:lang w:val="en-GB"/>
        </w:rPr>
        <w:sym w:font="Wingdings" w:char="F0E0"/>
      </w:r>
      <w:r w:rsidRPr="0088320B">
        <w:rPr>
          <w:sz w:val="22"/>
          <w:lang w:val="en-GB"/>
        </w:rPr>
        <w:t>ZZ</w:t>
      </w:r>
      <w:r w:rsidRPr="0088320B">
        <w:rPr>
          <w:sz w:val="22"/>
          <w:lang w:val="en-GB"/>
        </w:rPr>
        <w:sym w:font="Wingdings" w:char="F0E0"/>
      </w:r>
      <w:r w:rsidRPr="0088320B">
        <w:rPr>
          <w:sz w:val="22"/>
          <w:lang w:val="en-GB"/>
        </w:rPr>
        <w:t>llll, H</w:t>
      </w:r>
      <w:r w:rsidRPr="0088320B">
        <w:rPr>
          <w:sz w:val="22"/>
          <w:lang w:val="en-GB"/>
        </w:rPr>
        <w:sym w:font="Wingdings" w:char="F0E0"/>
      </w:r>
      <w:r w:rsidRPr="0088320B">
        <w:rPr>
          <w:rFonts w:ascii="Symbol" w:hAnsi="Symbol"/>
          <w:sz w:val="22"/>
          <w:lang w:val="en-GB"/>
        </w:rPr>
        <w:t></w:t>
      </w:r>
      <w:r w:rsidRPr="0088320B">
        <w:rPr>
          <w:rFonts w:ascii="Symbol" w:hAnsi="Symbol"/>
          <w:sz w:val="22"/>
          <w:lang w:val="en-GB"/>
        </w:rPr>
        <w:t></w:t>
      </w:r>
      <w:r w:rsidRPr="0088320B">
        <w:rPr>
          <w:sz w:val="22"/>
          <w:lang w:val="en-GB"/>
        </w:rPr>
        <w:t>. The ATLAS W-path will make use of real WW events. The ATLAS collaboration allows IMC to use 1fb</w:t>
      </w:r>
      <w:r w:rsidRPr="0088320B">
        <w:rPr>
          <w:sz w:val="22"/>
          <w:vertAlign w:val="superscript"/>
          <w:lang w:val="en-GB"/>
        </w:rPr>
        <w:t>-1</w:t>
      </w:r>
      <w:r w:rsidRPr="0088320B">
        <w:rPr>
          <w:sz w:val="22"/>
          <w:lang w:val="en-GB"/>
        </w:rPr>
        <w:t xml:space="preserve"> of data to cover these Higgs “searches”. The CMS collaboration makes available several Higgs candidates </w:t>
      </w:r>
      <w:r w:rsidR="00E34E27" w:rsidRPr="0088320B">
        <w:rPr>
          <w:sz w:val="22"/>
          <w:lang w:val="en-GB"/>
        </w:rPr>
        <w:t xml:space="preserve">in the mass region of interest </w:t>
      </w:r>
      <w:r w:rsidRPr="0088320B">
        <w:rPr>
          <w:sz w:val="22"/>
          <w:lang w:val="en-GB"/>
        </w:rPr>
        <w:t>in various decay channels</w:t>
      </w:r>
      <w:r w:rsidR="00E34E27" w:rsidRPr="0088320B">
        <w:rPr>
          <w:sz w:val="22"/>
          <w:lang w:val="en-GB"/>
        </w:rPr>
        <w:t xml:space="preserve"> for “treasure hunt” activities</w:t>
      </w:r>
      <w:r w:rsidRPr="0088320B">
        <w:rPr>
          <w:sz w:val="22"/>
          <w:lang w:val="en-GB"/>
        </w:rPr>
        <w:t>. Heavy ion collision data will be used</w:t>
      </w:r>
      <w:r w:rsidR="00861BF2" w:rsidRPr="0088320B">
        <w:rPr>
          <w:sz w:val="22"/>
          <w:lang w:val="en-GB"/>
        </w:rPr>
        <w:t xml:space="preserve"> more extensively </w:t>
      </w:r>
      <w:r w:rsidR="00043B71" w:rsidRPr="0088320B">
        <w:rPr>
          <w:sz w:val="22"/>
          <w:lang w:val="en-GB"/>
        </w:rPr>
        <w:t>in the coming</w:t>
      </w:r>
      <w:r w:rsidRPr="0088320B">
        <w:rPr>
          <w:sz w:val="22"/>
          <w:lang w:val="en-GB"/>
        </w:rPr>
        <w:t xml:space="preserve"> ALICE m</w:t>
      </w:r>
      <w:r w:rsidR="00043B71" w:rsidRPr="0088320B">
        <w:rPr>
          <w:sz w:val="22"/>
          <w:lang w:val="en-GB"/>
        </w:rPr>
        <w:t>easurements</w:t>
      </w:r>
      <w:r w:rsidRPr="0088320B">
        <w:rPr>
          <w:sz w:val="22"/>
          <w:lang w:val="en-GB"/>
        </w:rPr>
        <w:t>. New ideas and concepts are highly welcome.</w:t>
      </w:r>
      <w:r w:rsidRPr="00B3762D">
        <w:rPr>
          <w:sz w:val="22"/>
          <w:lang w:val="en-GB"/>
        </w:rPr>
        <w:t xml:space="preserve"> The IPPOG web site hosts a collection of resources </w:t>
      </w:r>
      <w:r w:rsidR="00F50300" w:rsidRPr="00B3762D">
        <w:rPr>
          <w:sz w:val="22"/>
          <w:lang w:val="en-GB"/>
        </w:rPr>
        <w:fldChar w:fldCharType="begin"/>
      </w:r>
      <w:r w:rsidRPr="00B3762D">
        <w:rPr>
          <w:sz w:val="22"/>
          <w:lang w:val="en-GB"/>
        </w:rPr>
        <w:instrText xml:space="preserve"> REF _Ref214523894 \r \h </w:instrText>
      </w:r>
      <w:r w:rsidR="008154C2" w:rsidRPr="00F50300">
        <w:rPr>
          <w:sz w:val="22"/>
          <w:lang w:val="en-GB"/>
        </w:rPr>
      </w:r>
      <w:r w:rsidR="00F50300" w:rsidRPr="00B3762D">
        <w:rPr>
          <w:sz w:val="22"/>
          <w:lang w:val="en-GB"/>
        </w:rPr>
        <w:fldChar w:fldCharType="separate"/>
      </w:r>
      <w:r w:rsidR="008154C2">
        <w:rPr>
          <w:sz w:val="22"/>
          <w:lang w:val="en-GB"/>
        </w:rPr>
        <w:t>[15]</w:t>
      </w:r>
      <w:r w:rsidR="00F50300" w:rsidRPr="00B3762D">
        <w:rPr>
          <w:sz w:val="22"/>
          <w:lang w:val="en-GB"/>
        </w:rPr>
        <w:fldChar w:fldCharType="end"/>
      </w:r>
      <w:r w:rsidRPr="00B3762D">
        <w:rPr>
          <w:sz w:val="22"/>
          <w:lang w:val="en-GB"/>
        </w:rPr>
        <w:t>, includ</w:t>
      </w:r>
      <w:r w:rsidR="0008090C" w:rsidRPr="00B3762D">
        <w:rPr>
          <w:sz w:val="22"/>
          <w:lang w:val="en-GB"/>
        </w:rPr>
        <w:t>ing</w:t>
      </w:r>
      <w:r w:rsidRPr="00B3762D">
        <w:rPr>
          <w:sz w:val="22"/>
          <w:lang w:val="en-GB"/>
        </w:rPr>
        <w:t xml:space="preserve"> many that are useful for developing Masterclass activities.</w:t>
      </w:r>
    </w:p>
    <w:p w:rsidR="00AF6F45" w:rsidRPr="00B3762D" w:rsidRDefault="00AF6F45">
      <w:pPr>
        <w:pStyle w:val="HeadingNoNumber"/>
        <w:rPr>
          <w:rFonts w:cs="Times New Roman"/>
          <w:sz w:val="20"/>
        </w:rPr>
      </w:pPr>
      <w:r w:rsidRPr="00B3762D">
        <w:t>References</w:t>
      </w:r>
    </w:p>
    <w:p w:rsidR="00AF6F45" w:rsidRPr="00B3762D" w:rsidRDefault="00AF6F45">
      <w:pPr>
        <w:pStyle w:val="bibliographytext"/>
        <w:tabs>
          <w:tab w:val="clear" w:pos="454"/>
          <w:tab w:val="left" w:pos="451"/>
        </w:tabs>
        <w:ind w:left="451" w:hanging="94"/>
        <w:rPr>
          <w:sz w:val="20"/>
        </w:rPr>
      </w:pPr>
      <w:bookmarkStart w:id="7" w:name="_Ref215202816"/>
      <w:bookmarkStart w:id="8" w:name="_Ref214354534"/>
      <w:r w:rsidRPr="00B3762D">
        <w:rPr>
          <w:sz w:val="20"/>
        </w:rPr>
        <w:t xml:space="preserve">International Particle Physics Outreach Group – IPPOG, </w:t>
      </w:r>
      <w:hyperlink r:id="rId15" w:history="1">
        <w:r w:rsidRPr="00B3762D">
          <w:rPr>
            <w:rStyle w:val="Hyperlink"/>
            <w:sz w:val="20"/>
          </w:rPr>
          <w:t>http://ippog.web.cern.ch</w:t>
        </w:r>
      </w:hyperlink>
      <w:bookmarkEnd w:id="7"/>
      <w:r w:rsidRPr="00B3762D">
        <w:rPr>
          <w:sz w:val="20"/>
        </w:rPr>
        <w:t xml:space="preserve">, </w:t>
      </w:r>
      <w:hyperlink r:id="rId16" w:history="1">
        <w:r w:rsidRPr="00B3762D">
          <w:rPr>
            <w:rStyle w:val="Hyperlink"/>
            <w:sz w:val="20"/>
          </w:rPr>
          <w:t>http://facebook.com/IPPOG</w:t>
        </w:r>
      </w:hyperlink>
      <w:r w:rsidRPr="00B3762D">
        <w:rPr>
          <w:sz w:val="20"/>
        </w:rPr>
        <w:t xml:space="preserve"> </w:t>
      </w:r>
    </w:p>
    <w:p w:rsidR="00AF6F45" w:rsidRPr="00B3762D" w:rsidRDefault="00AF6F45">
      <w:pPr>
        <w:pStyle w:val="bibliographytext"/>
        <w:tabs>
          <w:tab w:val="clear" w:pos="454"/>
          <w:tab w:val="left" w:pos="451"/>
        </w:tabs>
        <w:ind w:left="451" w:hanging="94"/>
        <w:rPr>
          <w:sz w:val="20"/>
        </w:rPr>
      </w:pPr>
      <w:bookmarkStart w:id="9" w:name="_Ref215202883"/>
      <w:r w:rsidRPr="00B3762D">
        <w:rPr>
          <w:sz w:val="20"/>
        </w:rPr>
        <w:t xml:space="preserve">LHC@InternationalMasterclasses, </w:t>
      </w:r>
      <w:hyperlink r:id="rId17" w:history="1">
        <w:r w:rsidRPr="00B3762D">
          <w:rPr>
            <w:rStyle w:val="Hyperlink"/>
            <w:sz w:val="20"/>
          </w:rPr>
          <w:t>http://atlas.physicsmasterclasses.org/en/index.htm</w:t>
        </w:r>
      </w:hyperlink>
      <w:bookmarkEnd w:id="9"/>
      <w:r w:rsidRPr="00B3762D">
        <w:rPr>
          <w:sz w:val="20"/>
        </w:rPr>
        <w:t xml:space="preserve"> </w:t>
      </w:r>
    </w:p>
    <w:p w:rsidR="00AF6F45" w:rsidRPr="00B3762D" w:rsidRDefault="00AF6F45">
      <w:pPr>
        <w:pStyle w:val="bibliographytext"/>
        <w:tabs>
          <w:tab w:val="clear" w:pos="454"/>
          <w:tab w:val="left" w:pos="451"/>
        </w:tabs>
        <w:ind w:left="451" w:hanging="94"/>
        <w:rPr>
          <w:sz w:val="20"/>
        </w:rPr>
      </w:pPr>
      <w:bookmarkStart w:id="10" w:name="_Ref214355177"/>
      <w:r w:rsidRPr="00B3762D">
        <w:rPr>
          <w:sz w:val="20"/>
        </w:rPr>
        <w:t xml:space="preserve">M. Pedersen, F. Ould-Saada, E. Gramstad, M. Bugge, University of Oslo, </w:t>
      </w:r>
      <w:r w:rsidRPr="00B3762D">
        <w:rPr>
          <w:i/>
          <w:sz w:val="20"/>
        </w:rPr>
        <w:t xml:space="preserve">The ATLAS Z-path, </w:t>
      </w:r>
      <w:bookmarkEnd w:id="8"/>
      <w:bookmarkEnd w:id="10"/>
      <w:r w:rsidR="00F50300" w:rsidRPr="00B3762D">
        <w:rPr>
          <w:sz w:val="20"/>
        </w:rPr>
        <w:fldChar w:fldCharType="begin"/>
      </w:r>
      <w:r w:rsidRPr="00B3762D">
        <w:rPr>
          <w:sz w:val="20"/>
        </w:rPr>
        <w:instrText xml:space="preserve"> HYPERLINK "http://atlas.physicsmasterclasses.org/en/zpath.htm" </w:instrText>
      </w:r>
      <w:r w:rsidR="00F50300" w:rsidRPr="00B3762D">
        <w:rPr>
          <w:sz w:val="20"/>
        </w:rPr>
        <w:fldChar w:fldCharType="separate"/>
      </w:r>
      <w:r w:rsidRPr="00B3762D">
        <w:rPr>
          <w:rStyle w:val="Hyperlink"/>
          <w:sz w:val="20"/>
        </w:rPr>
        <w:t>http://atlas.physicsmasterclasses.org/en/zpath.htm</w:t>
      </w:r>
      <w:r w:rsidR="00F50300" w:rsidRPr="00B3762D">
        <w:rPr>
          <w:sz w:val="20"/>
        </w:rPr>
        <w:fldChar w:fldCharType="end"/>
      </w:r>
    </w:p>
    <w:p w:rsidR="00AF6F45" w:rsidRPr="00B3762D" w:rsidRDefault="00AF6F45">
      <w:pPr>
        <w:pStyle w:val="bibliographytext"/>
        <w:tabs>
          <w:tab w:val="clear" w:pos="454"/>
          <w:tab w:val="left" w:pos="451"/>
        </w:tabs>
        <w:ind w:left="451" w:hanging="94"/>
        <w:rPr>
          <w:sz w:val="20"/>
        </w:rPr>
      </w:pPr>
      <w:bookmarkStart w:id="11" w:name="_Ref214414249"/>
      <w:r w:rsidRPr="00B3762D">
        <w:rPr>
          <w:sz w:val="20"/>
        </w:rPr>
        <w:t xml:space="preserve">HYPATIA, Ch. Kourkoumelis, D. Fassouliotis, S. Vourakis (University of Athens), D. Vudragovic (Institute of Physics, Belgrade), </w:t>
      </w:r>
      <w:hyperlink r:id="rId18" w:history="1">
        <w:r w:rsidRPr="00B3762D">
          <w:rPr>
            <w:rStyle w:val="Hyperlink"/>
            <w:sz w:val="20"/>
          </w:rPr>
          <w:t>http://hypatia.phys.uoa.gr</w:t>
        </w:r>
      </w:hyperlink>
      <w:bookmarkEnd w:id="11"/>
      <w:r w:rsidRPr="00B3762D">
        <w:rPr>
          <w:sz w:val="20"/>
        </w:rPr>
        <w:t xml:space="preserve"> </w:t>
      </w:r>
    </w:p>
    <w:p w:rsidR="00AF6F45" w:rsidRPr="00B3762D" w:rsidRDefault="00AF6F45">
      <w:pPr>
        <w:pStyle w:val="bibliographytext"/>
        <w:tabs>
          <w:tab w:val="clear" w:pos="454"/>
          <w:tab w:val="left" w:pos="451"/>
        </w:tabs>
        <w:ind w:left="451" w:hanging="94"/>
        <w:rPr>
          <w:sz w:val="20"/>
        </w:rPr>
      </w:pPr>
      <w:bookmarkStart w:id="12" w:name="_Ref214414300"/>
      <w:r w:rsidRPr="00B3762D">
        <w:rPr>
          <w:sz w:val="20"/>
        </w:rPr>
        <w:t xml:space="preserve">V. Morisbak, M. Pedersen, F. Ould-Saada, University of Oslo, </w:t>
      </w:r>
      <w:r w:rsidRPr="00B3762D">
        <w:rPr>
          <w:i/>
          <w:sz w:val="20"/>
        </w:rPr>
        <w:t>OPloT</w:t>
      </w:r>
      <w:r w:rsidRPr="00B3762D">
        <w:rPr>
          <w:sz w:val="20"/>
        </w:rPr>
        <w:t xml:space="preserve">, </w:t>
      </w:r>
      <w:hyperlink r:id="rId19" w:history="1">
        <w:r w:rsidRPr="00B3762D">
          <w:rPr>
            <w:rStyle w:val="Hyperlink"/>
            <w:sz w:val="20"/>
          </w:rPr>
          <w:t>http://cernmasterclass.uio.no/OPloT/index.php</w:t>
        </w:r>
      </w:hyperlink>
      <w:bookmarkEnd w:id="12"/>
      <w:r w:rsidRPr="00B3762D">
        <w:rPr>
          <w:sz w:val="20"/>
        </w:rPr>
        <w:t xml:space="preserve"> </w:t>
      </w:r>
    </w:p>
    <w:p w:rsidR="00AF6F45" w:rsidRPr="00B3762D" w:rsidRDefault="00AF6F45">
      <w:pPr>
        <w:pStyle w:val="bibliographytext"/>
        <w:tabs>
          <w:tab w:val="clear" w:pos="454"/>
          <w:tab w:val="left" w:pos="451"/>
        </w:tabs>
        <w:ind w:left="451" w:hanging="94"/>
        <w:rPr>
          <w:sz w:val="20"/>
        </w:rPr>
      </w:pPr>
      <w:bookmarkStart w:id="13" w:name="_Ref214424505"/>
      <w:r w:rsidRPr="00B3762D">
        <w:rPr>
          <w:sz w:val="20"/>
        </w:rPr>
        <w:t xml:space="preserve">K. Jende, M. Kobel, G. Pospiech, U. Bilow, C. Rudolph, University of Dresden, </w:t>
      </w:r>
      <w:r w:rsidR="00764498">
        <w:rPr>
          <w:i/>
          <w:sz w:val="20"/>
        </w:rPr>
        <w:t>The ATLAS W</w:t>
      </w:r>
      <w:r w:rsidR="00764498" w:rsidRPr="00B3762D">
        <w:rPr>
          <w:i/>
          <w:sz w:val="20"/>
        </w:rPr>
        <w:t xml:space="preserve">-path, </w:t>
      </w:r>
      <w:hyperlink r:id="rId20" w:history="1">
        <w:r w:rsidRPr="00B3762D">
          <w:rPr>
            <w:rStyle w:val="Hyperlink"/>
            <w:sz w:val="20"/>
          </w:rPr>
          <w:t>http://atlas.physicsmasterclasses.org/en/wpath.htm</w:t>
        </w:r>
      </w:hyperlink>
      <w:r w:rsidRPr="00B3762D">
        <w:rPr>
          <w:sz w:val="20"/>
        </w:rPr>
        <w:t xml:space="preserve"> </w:t>
      </w:r>
      <w:bookmarkEnd w:id="13"/>
    </w:p>
    <w:p w:rsidR="00AF6F45" w:rsidRPr="00B3762D" w:rsidRDefault="00AF6F45" w:rsidP="00AF6F45">
      <w:pPr>
        <w:pStyle w:val="bibliographytext"/>
        <w:tabs>
          <w:tab w:val="clear" w:pos="454"/>
          <w:tab w:val="left" w:pos="451"/>
        </w:tabs>
        <w:ind w:left="451" w:hanging="94"/>
        <w:rPr>
          <w:sz w:val="20"/>
        </w:rPr>
      </w:pPr>
      <w:bookmarkStart w:id="14" w:name="_Ref214442096"/>
      <w:r w:rsidRPr="00B3762D">
        <w:rPr>
          <w:sz w:val="20"/>
        </w:rPr>
        <w:t xml:space="preserve">MINERVA, T. McLaughlan, M. Stockton, P. Watkins (University of Birmingham), M. Wielers (Rutherford Appleton Laboratory), </w:t>
      </w:r>
      <w:hyperlink r:id="rId21" w:history="1">
        <w:r w:rsidRPr="00B3762D">
          <w:rPr>
            <w:rStyle w:val="Hyperlink"/>
            <w:sz w:val="20"/>
          </w:rPr>
          <w:t>http://atlas-minerva.web.cern.ch/atlas-minerva</w:t>
        </w:r>
      </w:hyperlink>
      <w:bookmarkEnd w:id="14"/>
      <w:r w:rsidRPr="00B3762D">
        <w:rPr>
          <w:sz w:val="20"/>
        </w:rPr>
        <w:t xml:space="preserve"> </w:t>
      </w:r>
    </w:p>
    <w:p w:rsidR="00AF6F45" w:rsidRPr="00B3762D" w:rsidRDefault="00AF6F45">
      <w:pPr>
        <w:pStyle w:val="bibliographytext"/>
        <w:tabs>
          <w:tab w:val="clear" w:pos="454"/>
          <w:tab w:val="left" w:pos="451"/>
        </w:tabs>
        <w:ind w:left="451" w:hanging="94"/>
        <w:rPr>
          <w:sz w:val="20"/>
        </w:rPr>
      </w:pPr>
      <w:bookmarkStart w:id="15" w:name="_Ref214442834"/>
      <w:r w:rsidRPr="00B3762D">
        <w:rPr>
          <w:sz w:val="20"/>
        </w:rPr>
        <w:t>EditGrid,</w:t>
      </w:r>
      <w:r w:rsidR="00AB69A8">
        <w:rPr>
          <w:sz w:val="20"/>
        </w:rPr>
        <w:t xml:space="preserve"> </w:t>
      </w:r>
      <w:hyperlink r:id="rId22" w:history="1">
        <w:r w:rsidR="00AB69A8" w:rsidRPr="00E90E21">
          <w:rPr>
            <w:rStyle w:val="Hyperlink"/>
            <w:sz w:val="20"/>
          </w:rPr>
          <w:t>http://www.editgrid.com/user/masterclass/Analysis_2012</w:t>
        </w:r>
      </w:hyperlink>
      <w:bookmarkEnd w:id="15"/>
    </w:p>
    <w:p w:rsidR="00EC1C90" w:rsidRPr="00B3762D" w:rsidRDefault="00EC1C90" w:rsidP="00EC1C90">
      <w:pPr>
        <w:pStyle w:val="bibliographytext"/>
        <w:tabs>
          <w:tab w:val="clear" w:pos="454"/>
          <w:tab w:val="left" w:pos="451"/>
        </w:tabs>
        <w:ind w:left="451" w:hanging="94"/>
        <w:rPr>
          <w:sz w:val="20"/>
        </w:rPr>
      </w:pPr>
      <w:bookmarkStart w:id="16" w:name="_Ref215654154"/>
      <w:r w:rsidRPr="00B3762D">
        <w:rPr>
          <w:sz w:val="20"/>
        </w:rPr>
        <w:t>QuarkNet,</w:t>
      </w:r>
      <w:bookmarkEnd w:id="16"/>
      <w:r w:rsidRPr="00B3762D">
        <w:rPr>
          <w:sz w:val="20"/>
        </w:rPr>
        <w:t xml:space="preserve"> </w:t>
      </w:r>
      <w:hyperlink r:id="rId23" w:history="1">
        <w:r w:rsidR="00A85BD6" w:rsidRPr="00E90E21">
          <w:rPr>
            <w:rStyle w:val="Hyperlink"/>
            <w:sz w:val="20"/>
          </w:rPr>
          <w:t>http://quarknet.fnal.gov</w:t>
        </w:r>
      </w:hyperlink>
      <w:r w:rsidR="00A85BD6">
        <w:rPr>
          <w:sz w:val="20"/>
        </w:rPr>
        <w:t xml:space="preserve"> </w:t>
      </w:r>
    </w:p>
    <w:p w:rsidR="0057106A" w:rsidRPr="00B3762D" w:rsidRDefault="00EC1C90" w:rsidP="00EC1C90">
      <w:pPr>
        <w:pStyle w:val="bibliographytext"/>
        <w:tabs>
          <w:tab w:val="clear" w:pos="454"/>
          <w:tab w:val="left" w:pos="451"/>
        </w:tabs>
        <w:ind w:left="451" w:hanging="94"/>
        <w:rPr>
          <w:sz w:val="20"/>
        </w:rPr>
      </w:pPr>
      <w:r w:rsidRPr="00B3762D">
        <w:rPr>
          <w:sz w:val="20"/>
        </w:rPr>
        <w:t xml:space="preserve"> </w:t>
      </w:r>
      <w:bookmarkStart w:id="17" w:name="_Ref215655207"/>
      <w:r w:rsidR="00764498">
        <w:rPr>
          <w:sz w:val="20"/>
        </w:rPr>
        <w:t xml:space="preserve"> </w:t>
      </w:r>
      <w:r w:rsidRPr="00B3762D">
        <w:rPr>
          <w:sz w:val="20"/>
        </w:rPr>
        <w:t>I2U2,</w:t>
      </w:r>
      <w:bookmarkEnd w:id="17"/>
      <w:r w:rsidRPr="00B3762D">
        <w:rPr>
          <w:sz w:val="20"/>
        </w:rPr>
        <w:t xml:space="preserve"> </w:t>
      </w:r>
      <w:hyperlink r:id="rId24" w:history="1">
        <w:r w:rsidR="00A85BD6" w:rsidRPr="00E90E21">
          <w:rPr>
            <w:rStyle w:val="Hyperlink"/>
            <w:sz w:val="20"/>
          </w:rPr>
          <w:t>http://www.i2u2.org</w:t>
        </w:r>
      </w:hyperlink>
      <w:r w:rsidR="00A85BD6">
        <w:rPr>
          <w:sz w:val="20"/>
        </w:rPr>
        <w:t xml:space="preserve"> </w:t>
      </w:r>
    </w:p>
    <w:p w:rsidR="00AF6F45" w:rsidRPr="00B3762D" w:rsidRDefault="00AF6F45">
      <w:pPr>
        <w:pStyle w:val="bibliographytext"/>
        <w:tabs>
          <w:tab w:val="clear" w:pos="454"/>
          <w:tab w:val="left" w:pos="451"/>
        </w:tabs>
        <w:ind w:left="451" w:hanging="94"/>
        <w:rPr>
          <w:sz w:val="20"/>
        </w:rPr>
      </w:pPr>
      <w:bookmarkStart w:id="18" w:name="_Ref214512734"/>
      <w:bookmarkStart w:id="19" w:name="_Ref215655154"/>
      <w:r w:rsidRPr="00B3762D">
        <w:rPr>
          <w:sz w:val="20"/>
        </w:rPr>
        <w:t xml:space="preserve">K. Cecire </w:t>
      </w:r>
      <w:r w:rsidR="008C0412" w:rsidRPr="00B3762D">
        <w:rPr>
          <w:i/>
          <w:sz w:val="20"/>
        </w:rPr>
        <w:t>et al</w:t>
      </w:r>
      <w:r w:rsidR="008C0412" w:rsidRPr="00B3762D">
        <w:rPr>
          <w:sz w:val="20"/>
        </w:rPr>
        <w:t xml:space="preserve">, </w:t>
      </w:r>
      <w:r w:rsidRPr="00B3762D">
        <w:rPr>
          <w:sz w:val="20"/>
        </w:rPr>
        <w:t xml:space="preserve">CMS Masterclass W/Z Measurement, </w:t>
      </w:r>
      <w:bookmarkEnd w:id="18"/>
      <w:r w:rsidR="00F50300" w:rsidRPr="00B3762D">
        <w:rPr>
          <w:sz w:val="20"/>
        </w:rPr>
        <w:fldChar w:fldCharType="begin"/>
      </w:r>
      <w:r w:rsidRPr="00B3762D">
        <w:rPr>
          <w:sz w:val="20"/>
        </w:rPr>
        <w:instrText xml:space="preserve"> HYPERLINK "http://cms.physicsmasterclasses.org/pages/cmswz.html" </w:instrText>
      </w:r>
      <w:r w:rsidR="00F50300" w:rsidRPr="00B3762D">
        <w:rPr>
          <w:sz w:val="20"/>
        </w:rPr>
        <w:fldChar w:fldCharType="separate"/>
      </w:r>
      <w:r w:rsidRPr="00B3762D">
        <w:rPr>
          <w:rStyle w:val="Hyperlink"/>
          <w:sz w:val="20"/>
        </w:rPr>
        <w:t>http://cms.physicsmasterclasses.org/pages/cmswz.html</w:t>
      </w:r>
      <w:r w:rsidR="00F50300" w:rsidRPr="00B3762D">
        <w:rPr>
          <w:sz w:val="20"/>
        </w:rPr>
        <w:fldChar w:fldCharType="end"/>
      </w:r>
      <w:bookmarkEnd w:id="19"/>
      <w:r w:rsidRPr="00B3762D">
        <w:rPr>
          <w:sz w:val="20"/>
        </w:rPr>
        <w:t xml:space="preserve"> </w:t>
      </w:r>
    </w:p>
    <w:p w:rsidR="00AF6F45" w:rsidRPr="00B3762D" w:rsidRDefault="002826C1">
      <w:pPr>
        <w:pStyle w:val="bibliographytext"/>
        <w:tabs>
          <w:tab w:val="clear" w:pos="454"/>
          <w:tab w:val="left" w:pos="451"/>
        </w:tabs>
        <w:ind w:left="451" w:hanging="94"/>
        <w:rPr>
          <w:sz w:val="20"/>
        </w:rPr>
      </w:pPr>
      <w:bookmarkStart w:id="20" w:name="_Ref215243414"/>
      <w:r w:rsidRPr="00B3762D">
        <w:rPr>
          <w:sz w:val="20"/>
        </w:rPr>
        <w:t xml:space="preserve"> </w:t>
      </w:r>
      <w:r w:rsidR="00AF6F45" w:rsidRPr="00B3762D">
        <w:rPr>
          <w:sz w:val="20"/>
        </w:rPr>
        <w:t>iSpy-online, M. Hategan, P. Ng</w:t>
      </w:r>
      <w:r w:rsidRPr="00B3762D">
        <w:rPr>
          <w:sz w:val="20"/>
        </w:rPr>
        <w:t>uy</w:t>
      </w:r>
      <w:r w:rsidR="00AF6F45" w:rsidRPr="00B3762D">
        <w:rPr>
          <w:sz w:val="20"/>
        </w:rPr>
        <w:t xml:space="preserve">en, T. McCauley, i2u2 and QuarkNet collaborations, </w:t>
      </w:r>
      <w:hyperlink r:id="rId25" w:history="1">
        <w:r w:rsidR="00AF6F45" w:rsidRPr="00B3762D">
          <w:rPr>
            <w:rStyle w:val="Hyperlink"/>
            <w:sz w:val="20"/>
          </w:rPr>
          <w:t>http://www.i2u2.org/elab/cms/event-display</w:t>
        </w:r>
      </w:hyperlink>
      <w:bookmarkEnd w:id="20"/>
      <w:r w:rsidR="00AF6F45" w:rsidRPr="00B3762D">
        <w:rPr>
          <w:sz w:val="20"/>
        </w:rPr>
        <w:t xml:space="preserve"> </w:t>
      </w:r>
    </w:p>
    <w:p w:rsidR="00AF6F45" w:rsidRPr="00B3762D" w:rsidRDefault="00AF6F45" w:rsidP="00AF6F45">
      <w:pPr>
        <w:pStyle w:val="bibliographytext"/>
        <w:tabs>
          <w:tab w:val="clear" w:pos="454"/>
          <w:tab w:val="left" w:pos="451"/>
        </w:tabs>
        <w:ind w:left="451" w:hanging="94"/>
        <w:rPr>
          <w:sz w:val="20"/>
        </w:rPr>
      </w:pPr>
      <w:r w:rsidRPr="00B3762D">
        <w:rPr>
          <w:sz w:val="20"/>
        </w:rPr>
        <w:t xml:space="preserve"> </w:t>
      </w:r>
      <w:bookmarkStart w:id="21" w:name="_Ref215655451"/>
      <w:r w:rsidRPr="00B3762D">
        <w:rPr>
          <w:rFonts w:cs="Helvetica"/>
          <w:sz w:val="20"/>
        </w:rPr>
        <w:t xml:space="preserve">P.R. Debski, P.Foka, D.Hatzifotiadou, B.Hippolyte, A. Maire, M. Tadel. Proceedings of the </w:t>
      </w:r>
      <w:r w:rsidRPr="00B3762D">
        <w:rPr>
          <w:rFonts w:cs="Helvetica"/>
          <w:color w:val="021542"/>
          <w:sz w:val="20"/>
        </w:rPr>
        <w:t>7th International Conference Hands-on Science Bridging the Science and Society gap,</w:t>
      </w:r>
      <w:r w:rsidRPr="00B3762D">
        <w:rPr>
          <w:rFonts w:cs="Helvetica"/>
          <w:sz w:val="20"/>
        </w:rPr>
        <w:t xml:space="preserve"> July 25 - 31, 2010, Rethymno – Greece.</w:t>
      </w:r>
      <w:r w:rsidRPr="00B3762D">
        <w:rPr>
          <w:sz w:val="20"/>
        </w:rPr>
        <w:t xml:space="preserve"> </w:t>
      </w:r>
      <w:hyperlink r:id="rId26" w:history="1">
        <w:r w:rsidRPr="00B3762D">
          <w:rPr>
            <w:rStyle w:val="Hyperlink"/>
            <w:sz w:val="20"/>
          </w:rPr>
          <w:t>http://aliceinfo.cern.ch/public/MasterCL/MasterClassWebpage.html</w:t>
        </w:r>
      </w:hyperlink>
      <w:bookmarkEnd w:id="21"/>
    </w:p>
    <w:p w:rsidR="00AF6F45" w:rsidRPr="00B3762D" w:rsidRDefault="00AF6F45" w:rsidP="00AF6F45">
      <w:pPr>
        <w:pStyle w:val="bibliographytext"/>
        <w:ind w:left="451" w:hanging="94"/>
        <w:rPr>
          <w:sz w:val="20"/>
        </w:rPr>
      </w:pPr>
      <w:bookmarkStart w:id="22" w:name="_Ref214505571"/>
      <w:r w:rsidRPr="00B3762D">
        <w:rPr>
          <w:sz w:val="20"/>
        </w:rPr>
        <w:t xml:space="preserve">International Masterclasses, </w:t>
      </w:r>
      <w:hyperlink r:id="rId27" w:history="1">
        <w:r w:rsidRPr="00B3762D">
          <w:rPr>
            <w:rStyle w:val="Hyperlink"/>
            <w:sz w:val="20"/>
          </w:rPr>
          <w:t>www.physicsmasterclasses.org</w:t>
        </w:r>
      </w:hyperlink>
      <w:bookmarkEnd w:id="22"/>
      <w:r w:rsidRPr="00B3762D">
        <w:rPr>
          <w:sz w:val="20"/>
        </w:rPr>
        <w:t xml:space="preserve"> </w:t>
      </w:r>
    </w:p>
    <w:p w:rsidR="00AF6F45" w:rsidRPr="00012EB2" w:rsidRDefault="00AF6F45" w:rsidP="00012EB2">
      <w:pPr>
        <w:pStyle w:val="bibliographytext"/>
        <w:ind w:left="451" w:hanging="94"/>
        <w:rPr>
          <w:sz w:val="20"/>
        </w:rPr>
      </w:pPr>
      <w:bookmarkStart w:id="23" w:name="_Ref214523894"/>
      <w:r w:rsidRPr="00B3762D">
        <w:rPr>
          <w:sz w:val="20"/>
        </w:rPr>
        <w:t xml:space="preserve">IPPOG database, </w:t>
      </w:r>
      <w:hyperlink r:id="rId28" w:history="1">
        <w:r w:rsidRPr="00B3762D">
          <w:rPr>
            <w:rStyle w:val="Hyperlink"/>
            <w:sz w:val="20"/>
          </w:rPr>
          <w:t>http://ippog.web.cern.ch/resources</w:t>
        </w:r>
      </w:hyperlink>
      <w:bookmarkEnd w:id="23"/>
      <w:r w:rsidRPr="00B3762D">
        <w:rPr>
          <w:sz w:val="20"/>
        </w:rPr>
        <w:t xml:space="preserve"> </w:t>
      </w:r>
    </w:p>
    <w:sectPr w:rsidR="00AF6F45" w:rsidRPr="00012EB2" w:rsidSect="00AF6F45">
      <w:headerReference w:type="even" r:id="rId29"/>
      <w:headerReference w:type="default" r:id="rId30"/>
      <w:footerReference w:type="even" r:id="rId31"/>
      <w:footerReference w:type="default" r:id="rId32"/>
      <w:headerReference w:type="first" r:id="rId33"/>
      <w:footerReference w:type="first" r:id="rId34"/>
      <w:pgSz w:w="11906" w:h="16838"/>
      <w:pgMar w:top="1701" w:right="1701" w:bottom="1701" w:left="1701" w:header="1077" w:footer="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C2" w:rsidRDefault="008154C2">
      <w:r>
        <w:separator/>
      </w:r>
    </w:p>
  </w:endnote>
  <w:endnote w:type="continuationSeparator" w:id="0">
    <w:p w:rsidR="008154C2" w:rsidRDefault="00815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Nimbus Sans L">
    <w:altName w:val="Arial"/>
    <w:charset w:val="80"/>
    <w:family w:val="swiss"/>
    <w:pitch w:val="variable"/>
    <w:sig w:usb0="00000000" w:usb1="00000000" w:usb2="00000000" w:usb3="00000000" w:csb0="00000000" w:csb1="00000000"/>
  </w:font>
  <w:font w:name="HG Mincho Light J">
    <w:altName w:val="Times New Roman"/>
    <w:charset w:val="80"/>
    <w:family w:val="auto"/>
    <w:pitch w:val="variable"/>
    <w:sig w:usb0="00000000" w:usb1="00000000" w:usb2="00000000" w:usb3="00000000" w:csb0="00000000" w:csb1="00000000"/>
  </w:font>
  <w:font w:name="Lucidasans">
    <w:charset w:val="8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C2" w:rsidRDefault="008154C2">
    <w:pPr>
      <w:pStyle w:val="Footer"/>
      <w:rPr>
        <w:rFonts w:ascii="Courier" w:hAnsi="Courier" w:cs="Courier"/>
        <w:color w:val="CDCDCD"/>
        <w:sz w:val="60"/>
        <w:lang w:val="en-US"/>
      </w:rPr>
    </w:pPr>
    <w:r w:rsidRPr="00F50300">
      <w:pict>
        <v:shapetype id="_x0000_t202" coordsize="21600,21600" o:spt="202" path="m0,0l0,21600,21600,21600,21600,0xe">
          <v:stroke joinstyle="miter"/>
          <v:path gradientshapeok="t" o:connecttype="rect"/>
        </v:shapetype>
        <v:shape id="_x0000_s2049" type="#_x0000_t202" style="position:absolute;margin-left:-18pt;margin-top:-739.5pt;width:448.9pt;height:103.45pt;z-index:-251657216;mso-wrap-distance-left:9.05pt;mso-wrap-distance-right:9.05pt" stroked="f">
          <v:fill color2="black"/>
          <v:textbox style="mso-next-textbox:#_x0000_s2049" inset="0,0,0,0">
            <w:txbxContent>
              <w:p w:rsidR="008154C2" w:rsidRDefault="008154C2"/>
            </w:txbxContent>
          </v:textbox>
        </v:shape>
      </w:pict>
    </w:r>
  </w:p>
  <w:tbl>
    <w:tblPr>
      <w:tblW w:w="0" w:type="auto"/>
      <w:tblLayout w:type="fixed"/>
      <w:tblLook w:val="0000"/>
    </w:tblPr>
    <w:tblGrid>
      <w:gridCol w:w="6768"/>
      <w:gridCol w:w="1800"/>
    </w:tblGrid>
    <w:tr w:rsidR="008154C2">
      <w:tc>
        <w:tcPr>
          <w:tcW w:w="6768" w:type="dxa"/>
          <w:shd w:val="clear" w:color="auto" w:fill="auto"/>
          <w:vAlign w:val="center"/>
        </w:tcPr>
        <w:p w:rsidR="008154C2" w:rsidRDefault="008154C2">
          <w:pPr>
            <w:pStyle w:val="Footer"/>
            <w:snapToGrid w:val="0"/>
            <w:rPr>
              <w:rFonts w:eastAsia="SimSun" w:cs="Wingdings"/>
              <w:color w:val="000000"/>
              <w:sz w:val="12"/>
              <w:szCs w:val="12"/>
            </w:rPr>
          </w:pPr>
          <w:r>
            <w:rPr>
              <w:rFonts w:ascii="Symbol" w:eastAsia="Symbol" w:hAnsi="Symbol" w:cs="Symbol"/>
              <w:sz w:val="14"/>
              <w:szCs w:val="14"/>
            </w:rPr>
            <w:t></w:t>
          </w:r>
          <w:r>
            <w:rPr>
              <w:sz w:val="16"/>
              <w:lang w:val="en-US"/>
            </w:rPr>
            <w:t xml:space="preserve"> </w:t>
          </w:r>
          <w:r>
            <w:rPr>
              <w:sz w:val="12"/>
              <w:szCs w:val="12"/>
              <w:lang w:val="en-US"/>
            </w:rPr>
            <w:t>Copyright owned by the author(s) under the terms of the Creative Commons Attribution-NonCommercial-ShareAlike Licence.</w:t>
          </w:r>
        </w:p>
      </w:tc>
      <w:tc>
        <w:tcPr>
          <w:tcW w:w="1800" w:type="dxa"/>
          <w:shd w:val="clear" w:color="auto" w:fill="auto"/>
          <w:vAlign w:val="center"/>
        </w:tcPr>
        <w:p w:rsidR="008154C2" w:rsidRDefault="008154C2">
          <w:pPr>
            <w:pStyle w:val="HeaderLoc"/>
            <w:snapToGrid w:val="0"/>
          </w:pPr>
          <w:r>
            <w:t>http://pos.sis</w:t>
          </w:r>
          <w:r>
            <w:rPr>
              <w:rStyle w:val="HeaderLocCarattere"/>
            </w:rPr>
            <w:t>sa.it</w:t>
          </w:r>
        </w:p>
      </w:tc>
    </w:tr>
  </w:tbl>
  <w:p w:rsidR="008154C2" w:rsidRDefault="008154C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C2" w:rsidRDefault="008154C2"/>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C2" w:rsidRDefault="008154C2">
    <w:pPr>
      <w:jc w:val="center"/>
      <w:rPr>
        <w:sz w:val="22"/>
        <w:lang w:val="en-US"/>
      </w:rPr>
    </w:pPr>
  </w:p>
  <w:p w:rsidR="008154C2" w:rsidRDefault="008154C2">
    <w:pPr>
      <w:jc w:val="center"/>
      <w:rPr>
        <w:sz w:val="18"/>
      </w:rPr>
    </w:pPr>
    <w:r>
      <w:rPr>
        <w:sz w:val="22"/>
      </w:rPr>
      <w:t xml:space="preserve">     </w:t>
    </w:r>
    <w:r>
      <w:rPr>
        <w:sz w:val="22"/>
      </w:rPr>
      <w:fldChar w:fldCharType="begin"/>
    </w:r>
    <w:r>
      <w:rPr>
        <w:sz w:val="22"/>
      </w:rPr>
      <w:instrText xml:space="preserve"> PAGE </w:instrText>
    </w:r>
    <w:r>
      <w:rPr>
        <w:sz w:val="22"/>
      </w:rPr>
      <w:fldChar w:fldCharType="separate"/>
    </w:r>
    <w:r w:rsidR="00B350B2">
      <w:rPr>
        <w:noProof/>
        <w:sz w:val="22"/>
      </w:rPr>
      <w:t>6</w:t>
    </w:r>
    <w:r>
      <w:rPr>
        <w:sz w:val="22"/>
      </w:rPr>
      <w:fldChar w:fldCharType="end"/>
    </w:r>
    <w:r>
      <w:rPr>
        <w:sz w:val="22"/>
      </w:rPr>
      <w:br/>
    </w:r>
  </w:p>
  <w:p w:rsidR="008154C2" w:rsidRDefault="008154C2">
    <w:pPr>
      <w:jc w:val="center"/>
      <w:rPr>
        <w:sz w:val="18"/>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C2" w:rsidRDefault="008154C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C2" w:rsidRDefault="008154C2">
      <w:r>
        <w:separator/>
      </w:r>
    </w:p>
  </w:footnote>
  <w:footnote w:type="continuationSeparator" w:id="0">
    <w:p w:rsidR="008154C2" w:rsidRDefault="008154C2">
      <w:r>
        <w:continuationSeparator/>
      </w:r>
    </w:p>
  </w:footnote>
  <w:footnote w:id="1">
    <w:p w:rsidR="008154C2" w:rsidRPr="00B3762D" w:rsidRDefault="008154C2">
      <w:pPr>
        <w:rPr>
          <w:sz w:val="18"/>
          <w:lang w:val="en-GB"/>
        </w:rPr>
      </w:pPr>
      <w:r w:rsidRPr="00B3762D">
        <w:rPr>
          <w:rStyle w:val="FootnoteCharacters"/>
          <w:rFonts w:ascii="Arial" w:hAnsi="Arial"/>
          <w:sz w:val="18"/>
          <w:lang w:val="en-GB"/>
        </w:rPr>
        <w:footnoteRef/>
      </w:r>
      <w:r w:rsidRPr="00B3762D">
        <w:rPr>
          <w:sz w:val="18"/>
          <w:lang w:val="en-GB"/>
        </w:rPr>
        <w:t xml:space="preserve">Speaker. On behalf of the International Particle Physics Outreach Group – IPPOG </w:t>
      </w:r>
      <w:r w:rsidRPr="00B3762D">
        <w:rPr>
          <w:sz w:val="18"/>
          <w:lang w:val="en-GB"/>
        </w:rPr>
        <w:br w:type="page"/>
      </w:r>
    </w:p>
    <w:p w:rsidR="008154C2" w:rsidRDefault="008154C2">
      <w:pPr>
        <w:pageBreakBefore/>
      </w:pPr>
    </w:p>
    <w:p w:rsidR="008154C2" w:rsidRDefault="008154C2">
      <w:pPr>
        <w:pageBreakBefore/>
      </w:pPr>
    </w:p>
    <w:p w:rsidR="008154C2" w:rsidRDefault="008154C2">
      <w:pPr>
        <w:pageBreakBefore/>
      </w:pPr>
    </w:p>
    <w:p w:rsidR="008154C2" w:rsidRDefault="008154C2">
      <w:pPr>
        <w:pageBreakBefore/>
      </w:pPr>
    </w:p>
    <w:p w:rsidR="008154C2" w:rsidRDefault="008154C2" w:rsidP="00AF6F45">
      <w:pPr>
        <w:pStyle w:val="Footnote"/>
        <w:pageBreakBefore/>
        <w:ind w:firstLine="0"/>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C2" w:rsidRDefault="008154C2"/>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C2" w:rsidRDefault="008154C2">
    <w:pPr>
      <w:pStyle w:val="Headerrule"/>
    </w:pPr>
    <w:r>
      <w:rPr>
        <w:rStyle w:val="HeaderTitle"/>
      </w:rPr>
      <w:t>Bringing LHC data into the classroom</w:t>
    </w:r>
    <w:r>
      <w:tab/>
    </w:r>
    <w:r>
      <w:rPr>
        <w:rStyle w:val="HeaderSpeaker"/>
      </w:rPr>
      <w:t>Farid Ould-Saada</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C2" w:rsidRDefault="008154C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54"/>
        </w:tabs>
        <w:ind w:left="454" w:hanging="94"/>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cs="Lucida Grande"/>
      </w:rPr>
    </w:lvl>
    <w:lvl w:ilvl="2">
      <w:start w:val="1"/>
      <w:numFmt w:val="bullet"/>
      <w:lvlText w:val=""/>
      <w:lvlJc w:val="left"/>
      <w:pPr>
        <w:tabs>
          <w:tab w:val="num" w:pos="2160"/>
        </w:tabs>
        <w:ind w:left="2160" w:hanging="360"/>
      </w:pPr>
      <w:rPr>
        <w:rFonts w:ascii="Wingdings" w:hAnsi="Wingdings" w:cs="Lucida Grande"/>
      </w:rPr>
    </w:lvl>
    <w:lvl w:ilvl="3">
      <w:start w:val="1"/>
      <w:numFmt w:val="bullet"/>
      <w:lvlText w:val=""/>
      <w:lvlJc w:val="left"/>
      <w:pPr>
        <w:tabs>
          <w:tab w:val="num" w:pos="2880"/>
        </w:tabs>
        <w:ind w:left="2880" w:hanging="360"/>
      </w:pPr>
      <w:rPr>
        <w:rFonts w:ascii="Symbol" w:hAnsi="Symbol" w:cs="Lucida Grande"/>
      </w:rPr>
    </w:lvl>
    <w:lvl w:ilvl="4">
      <w:start w:val="1"/>
      <w:numFmt w:val="bullet"/>
      <w:lvlText w:val="o"/>
      <w:lvlJc w:val="left"/>
      <w:pPr>
        <w:tabs>
          <w:tab w:val="num" w:pos="3600"/>
        </w:tabs>
        <w:ind w:left="3600" w:hanging="360"/>
      </w:pPr>
      <w:rPr>
        <w:rFonts w:ascii="Courier New" w:hAnsi="Courier New" w:cs="Lucida Grande"/>
      </w:rPr>
    </w:lvl>
    <w:lvl w:ilvl="5">
      <w:start w:val="1"/>
      <w:numFmt w:val="bullet"/>
      <w:lvlText w:val=""/>
      <w:lvlJc w:val="left"/>
      <w:pPr>
        <w:tabs>
          <w:tab w:val="num" w:pos="4320"/>
        </w:tabs>
        <w:ind w:left="4320" w:hanging="360"/>
      </w:pPr>
      <w:rPr>
        <w:rFonts w:ascii="Wingdings" w:hAnsi="Wingdings" w:cs="Lucida Grande"/>
      </w:rPr>
    </w:lvl>
    <w:lvl w:ilvl="6">
      <w:start w:val="1"/>
      <w:numFmt w:val="bullet"/>
      <w:lvlText w:val=""/>
      <w:lvlJc w:val="left"/>
      <w:pPr>
        <w:tabs>
          <w:tab w:val="num" w:pos="5040"/>
        </w:tabs>
        <w:ind w:left="5040" w:hanging="360"/>
      </w:pPr>
      <w:rPr>
        <w:rFonts w:ascii="Symbol" w:hAnsi="Symbol" w:cs="Lucida Grande"/>
      </w:rPr>
    </w:lvl>
    <w:lvl w:ilvl="7">
      <w:start w:val="1"/>
      <w:numFmt w:val="bullet"/>
      <w:lvlText w:val="o"/>
      <w:lvlJc w:val="left"/>
      <w:pPr>
        <w:tabs>
          <w:tab w:val="num" w:pos="5760"/>
        </w:tabs>
        <w:ind w:left="5760" w:hanging="360"/>
      </w:pPr>
      <w:rPr>
        <w:rFonts w:ascii="Courier New" w:hAnsi="Courier New" w:cs="Lucida Grande"/>
      </w:rPr>
    </w:lvl>
    <w:lvl w:ilvl="8">
      <w:start w:val="1"/>
      <w:numFmt w:val="bullet"/>
      <w:lvlText w:val=""/>
      <w:lvlJc w:val="left"/>
      <w:pPr>
        <w:tabs>
          <w:tab w:val="num" w:pos="6480"/>
        </w:tabs>
        <w:ind w:left="6480" w:hanging="360"/>
      </w:pPr>
      <w:rPr>
        <w:rFonts w:ascii="Wingdings" w:hAnsi="Wingdings" w:cs="Lucida Grande"/>
      </w:rPr>
    </w:lvl>
  </w:abstractNum>
  <w:abstractNum w:abstractNumId="2">
    <w:nsid w:val="136B32EA"/>
    <w:multiLevelType w:val="multilevel"/>
    <w:tmpl w:val="00000002"/>
    <w:lvl w:ilvl="0">
      <w:start w:val="1"/>
      <w:numFmt w:val="decimal"/>
      <w:lvlText w:val="[%1]"/>
      <w:lvlJc w:val="left"/>
      <w:pPr>
        <w:tabs>
          <w:tab w:val="num" w:pos="454"/>
        </w:tabs>
        <w:ind w:left="454" w:hanging="94"/>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cs="Lucida Grande"/>
      </w:rPr>
    </w:lvl>
    <w:lvl w:ilvl="2">
      <w:start w:val="1"/>
      <w:numFmt w:val="bullet"/>
      <w:lvlText w:val=""/>
      <w:lvlJc w:val="left"/>
      <w:pPr>
        <w:tabs>
          <w:tab w:val="num" w:pos="2160"/>
        </w:tabs>
        <w:ind w:left="2160" w:hanging="360"/>
      </w:pPr>
      <w:rPr>
        <w:rFonts w:ascii="Wingdings" w:hAnsi="Wingdings" w:cs="Lucida Grande"/>
      </w:rPr>
    </w:lvl>
    <w:lvl w:ilvl="3">
      <w:start w:val="1"/>
      <w:numFmt w:val="bullet"/>
      <w:lvlText w:val=""/>
      <w:lvlJc w:val="left"/>
      <w:pPr>
        <w:tabs>
          <w:tab w:val="num" w:pos="2880"/>
        </w:tabs>
        <w:ind w:left="2880" w:hanging="360"/>
      </w:pPr>
      <w:rPr>
        <w:rFonts w:ascii="Symbol" w:hAnsi="Symbol" w:cs="Lucida Grande"/>
      </w:rPr>
    </w:lvl>
    <w:lvl w:ilvl="4">
      <w:start w:val="1"/>
      <w:numFmt w:val="bullet"/>
      <w:lvlText w:val="o"/>
      <w:lvlJc w:val="left"/>
      <w:pPr>
        <w:tabs>
          <w:tab w:val="num" w:pos="3600"/>
        </w:tabs>
        <w:ind w:left="3600" w:hanging="360"/>
      </w:pPr>
      <w:rPr>
        <w:rFonts w:ascii="Courier New" w:hAnsi="Courier New" w:cs="Lucida Grande"/>
      </w:rPr>
    </w:lvl>
    <w:lvl w:ilvl="5">
      <w:start w:val="1"/>
      <w:numFmt w:val="bullet"/>
      <w:lvlText w:val=""/>
      <w:lvlJc w:val="left"/>
      <w:pPr>
        <w:tabs>
          <w:tab w:val="num" w:pos="4320"/>
        </w:tabs>
        <w:ind w:left="4320" w:hanging="360"/>
      </w:pPr>
      <w:rPr>
        <w:rFonts w:ascii="Wingdings" w:hAnsi="Wingdings" w:cs="Lucida Grande"/>
      </w:rPr>
    </w:lvl>
    <w:lvl w:ilvl="6">
      <w:start w:val="1"/>
      <w:numFmt w:val="bullet"/>
      <w:lvlText w:val=""/>
      <w:lvlJc w:val="left"/>
      <w:pPr>
        <w:tabs>
          <w:tab w:val="num" w:pos="5040"/>
        </w:tabs>
        <w:ind w:left="5040" w:hanging="360"/>
      </w:pPr>
      <w:rPr>
        <w:rFonts w:ascii="Symbol" w:hAnsi="Symbol" w:cs="Lucida Grande"/>
      </w:rPr>
    </w:lvl>
    <w:lvl w:ilvl="7">
      <w:start w:val="1"/>
      <w:numFmt w:val="bullet"/>
      <w:lvlText w:val="o"/>
      <w:lvlJc w:val="left"/>
      <w:pPr>
        <w:tabs>
          <w:tab w:val="num" w:pos="5760"/>
        </w:tabs>
        <w:ind w:left="5760" w:hanging="360"/>
      </w:pPr>
      <w:rPr>
        <w:rFonts w:ascii="Courier New" w:hAnsi="Courier New" w:cs="Lucida Grande"/>
      </w:rPr>
    </w:lvl>
    <w:lvl w:ilvl="8">
      <w:start w:val="1"/>
      <w:numFmt w:val="bullet"/>
      <w:lvlText w:val=""/>
      <w:lvlJc w:val="left"/>
      <w:pPr>
        <w:tabs>
          <w:tab w:val="num" w:pos="6480"/>
        </w:tabs>
        <w:ind w:left="6480" w:hanging="360"/>
      </w:pPr>
      <w:rPr>
        <w:rFonts w:ascii="Wingdings" w:hAnsi="Wingdings" w:cs="Lucida Grande"/>
      </w:rPr>
    </w:lvl>
  </w:abstractNum>
  <w:abstractNum w:abstractNumId="3">
    <w:nsid w:val="3101377A"/>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25F0340"/>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F074B3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E451726"/>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revisionView w:markup="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24580"/>
    <w:rsid w:val="00001807"/>
    <w:rsid w:val="00012EB2"/>
    <w:rsid w:val="00043B71"/>
    <w:rsid w:val="00067750"/>
    <w:rsid w:val="0008090C"/>
    <w:rsid w:val="0017207F"/>
    <w:rsid w:val="0019574F"/>
    <w:rsid w:val="00205EE0"/>
    <w:rsid w:val="002225E9"/>
    <w:rsid w:val="002625B3"/>
    <w:rsid w:val="002826C1"/>
    <w:rsid w:val="003D68E4"/>
    <w:rsid w:val="004148B4"/>
    <w:rsid w:val="004808EE"/>
    <w:rsid w:val="0057106A"/>
    <w:rsid w:val="00573189"/>
    <w:rsid w:val="005C7584"/>
    <w:rsid w:val="005E5234"/>
    <w:rsid w:val="006002A8"/>
    <w:rsid w:val="006205A1"/>
    <w:rsid w:val="00651DD1"/>
    <w:rsid w:val="00682786"/>
    <w:rsid w:val="006C57F7"/>
    <w:rsid w:val="0072066E"/>
    <w:rsid w:val="007311E5"/>
    <w:rsid w:val="00764498"/>
    <w:rsid w:val="007C7AC5"/>
    <w:rsid w:val="008154C2"/>
    <w:rsid w:val="00856334"/>
    <w:rsid w:val="00861BF2"/>
    <w:rsid w:val="0088320B"/>
    <w:rsid w:val="008964AB"/>
    <w:rsid w:val="008C0412"/>
    <w:rsid w:val="008C149D"/>
    <w:rsid w:val="009E2875"/>
    <w:rsid w:val="00A54FD4"/>
    <w:rsid w:val="00A6529D"/>
    <w:rsid w:val="00A85BD6"/>
    <w:rsid w:val="00A95583"/>
    <w:rsid w:val="00AB69A8"/>
    <w:rsid w:val="00AF6F45"/>
    <w:rsid w:val="00B00EA7"/>
    <w:rsid w:val="00B350B2"/>
    <w:rsid w:val="00B3762D"/>
    <w:rsid w:val="00BB3740"/>
    <w:rsid w:val="00BE3D0E"/>
    <w:rsid w:val="00C000EE"/>
    <w:rsid w:val="00C10C9B"/>
    <w:rsid w:val="00C11259"/>
    <w:rsid w:val="00C24580"/>
    <w:rsid w:val="00C91515"/>
    <w:rsid w:val="00D455C2"/>
    <w:rsid w:val="00D640F8"/>
    <w:rsid w:val="00D967D6"/>
    <w:rsid w:val="00E34E27"/>
    <w:rsid w:val="00EC1C90"/>
    <w:rsid w:val="00F50300"/>
    <w:rsid w:val="00FA1513"/>
    <w:rsid w:val="00FD7A7E"/>
    <w:rsid w:val="00FF436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14E8E"/>
    <w:pPr>
      <w:suppressAutoHyphens/>
    </w:pPr>
    <w:rPr>
      <w:sz w:val="24"/>
      <w:szCs w:val="24"/>
      <w:lang w:val="it-IT"/>
    </w:rPr>
  </w:style>
  <w:style w:type="paragraph" w:styleId="Heading1">
    <w:name w:val="heading 1"/>
    <w:basedOn w:val="Normal"/>
    <w:next w:val="Normal"/>
    <w:link w:val="Heading1Char"/>
    <w:uiPriority w:val="9"/>
    <w:qFormat/>
    <w:rsid w:val="00214E8E"/>
    <w:pPr>
      <w:keepNext/>
      <w:keepLines/>
      <w:numPr>
        <w:numId w:val="1"/>
      </w:numPr>
      <w:spacing w:before="240" w:after="200" w:line="288" w:lineRule="auto"/>
      <w:outlineLvl w:val="0"/>
    </w:pPr>
    <w:rPr>
      <w:rFonts w:cs="Arial"/>
      <w:b/>
      <w:bCs/>
      <w:kern w:val="1"/>
    </w:rPr>
  </w:style>
  <w:style w:type="paragraph" w:styleId="Heading2">
    <w:name w:val="heading 2"/>
    <w:basedOn w:val="Normal"/>
    <w:next w:val="Normal"/>
    <w:qFormat/>
    <w:rsid w:val="00214E8E"/>
    <w:pPr>
      <w:keepNext/>
      <w:keepLines/>
      <w:numPr>
        <w:ilvl w:val="1"/>
        <w:numId w:val="1"/>
      </w:numPr>
      <w:spacing w:before="200" w:after="140" w:line="288" w:lineRule="auto"/>
      <w:outlineLvl w:val="1"/>
    </w:pPr>
    <w:rPr>
      <w:rFonts w:cs="Arial"/>
      <w:b/>
      <w:bCs/>
      <w:iCs/>
      <w:sz w:val="22"/>
      <w:szCs w:val="22"/>
    </w:rPr>
  </w:style>
  <w:style w:type="paragraph" w:styleId="Heading3">
    <w:name w:val="heading 3"/>
    <w:basedOn w:val="Normal"/>
    <w:next w:val="Normal"/>
    <w:qFormat/>
    <w:rsid w:val="00214E8E"/>
    <w:pPr>
      <w:keepNext/>
      <w:keepLines/>
      <w:numPr>
        <w:ilvl w:val="2"/>
        <w:numId w:val="1"/>
      </w:numPr>
      <w:spacing w:before="180" w:after="120"/>
      <w:outlineLvl w:val="2"/>
    </w:pPr>
    <w:rPr>
      <w:rFonts w:cs="Arial"/>
      <w:b/>
      <w:bCs/>
      <w:sz w:val="22"/>
      <w:szCs w:val="26"/>
    </w:rPr>
  </w:style>
  <w:style w:type="paragraph" w:styleId="Heading4">
    <w:name w:val="heading 4"/>
    <w:basedOn w:val="Normal"/>
    <w:next w:val="Normal"/>
    <w:qFormat/>
    <w:rsid w:val="00214E8E"/>
    <w:pPr>
      <w:keepNext/>
      <w:numPr>
        <w:ilvl w:val="3"/>
        <w:numId w:val="1"/>
      </w:numPr>
      <w:spacing w:before="240" w:after="60"/>
      <w:outlineLvl w:val="3"/>
    </w:pPr>
    <w:rPr>
      <w:b/>
      <w:bCs/>
      <w:sz w:val="28"/>
      <w:szCs w:val="28"/>
    </w:rPr>
  </w:style>
  <w:style w:type="paragraph" w:styleId="Heading5">
    <w:name w:val="heading 5"/>
    <w:basedOn w:val="Normal"/>
    <w:next w:val="Normal"/>
    <w:qFormat/>
    <w:rsid w:val="00214E8E"/>
    <w:pPr>
      <w:numPr>
        <w:ilvl w:val="4"/>
        <w:numId w:val="1"/>
      </w:numPr>
      <w:spacing w:before="240" w:after="60"/>
      <w:outlineLvl w:val="4"/>
    </w:pPr>
    <w:rPr>
      <w:b/>
      <w:bCs/>
      <w:i/>
      <w:iCs/>
      <w:sz w:val="26"/>
      <w:szCs w:val="26"/>
    </w:rPr>
  </w:style>
  <w:style w:type="paragraph" w:styleId="Heading6">
    <w:name w:val="heading 6"/>
    <w:basedOn w:val="Normal"/>
    <w:next w:val="Normal"/>
    <w:qFormat/>
    <w:rsid w:val="00214E8E"/>
    <w:pPr>
      <w:numPr>
        <w:ilvl w:val="5"/>
        <w:numId w:val="1"/>
      </w:numPr>
      <w:spacing w:before="240" w:after="60"/>
      <w:outlineLvl w:val="5"/>
    </w:pPr>
    <w:rPr>
      <w:b/>
      <w:bCs/>
      <w:sz w:val="22"/>
      <w:szCs w:val="22"/>
    </w:rPr>
  </w:style>
  <w:style w:type="paragraph" w:styleId="Heading7">
    <w:name w:val="heading 7"/>
    <w:basedOn w:val="Normal"/>
    <w:next w:val="Normal"/>
    <w:qFormat/>
    <w:rsid w:val="00214E8E"/>
    <w:pPr>
      <w:numPr>
        <w:ilvl w:val="6"/>
        <w:numId w:val="1"/>
      </w:numPr>
      <w:spacing w:before="240" w:after="60"/>
      <w:outlineLvl w:val="6"/>
    </w:pPr>
  </w:style>
  <w:style w:type="paragraph" w:styleId="Heading8">
    <w:name w:val="heading 8"/>
    <w:basedOn w:val="Normal"/>
    <w:next w:val="Normal"/>
    <w:qFormat/>
    <w:rsid w:val="00214E8E"/>
    <w:pPr>
      <w:numPr>
        <w:ilvl w:val="7"/>
        <w:numId w:val="1"/>
      </w:numPr>
      <w:spacing w:before="240" w:after="60"/>
      <w:outlineLvl w:val="7"/>
    </w:pPr>
    <w:rPr>
      <w:i/>
      <w:iCs/>
    </w:rPr>
  </w:style>
  <w:style w:type="paragraph" w:styleId="Heading9">
    <w:name w:val="heading 9"/>
    <w:basedOn w:val="Normal"/>
    <w:next w:val="Normal"/>
    <w:qFormat/>
    <w:rsid w:val="00214E8E"/>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214E8E"/>
  </w:style>
  <w:style w:type="character" w:customStyle="1" w:styleId="WW8Num2z0">
    <w:name w:val="WW8Num2z0"/>
    <w:rsid w:val="00214E8E"/>
    <w:rPr>
      <w:rFonts w:ascii="Times New Roman" w:hAnsi="Times New Roman" w:cs="Times New Roman"/>
      <w:sz w:val="20"/>
    </w:rPr>
  </w:style>
  <w:style w:type="character" w:customStyle="1" w:styleId="WW8Num2z1">
    <w:name w:val="WW8Num2z1"/>
    <w:rsid w:val="00214E8E"/>
    <w:rPr>
      <w:rFonts w:ascii="Courier New" w:hAnsi="Courier New" w:cs="Courier New"/>
    </w:rPr>
  </w:style>
  <w:style w:type="character" w:customStyle="1" w:styleId="WW8Num2z2">
    <w:name w:val="WW8Num2z2"/>
    <w:rsid w:val="00214E8E"/>
    <w:rPr>
      <w:rFonts w:ascii="Wingdings" w:hAnsi="Wingdings" w:cs="Wingdings"/>
    </w:rPr>
  </w:style>
  <w:style w:type="character" w:customStyle="1" w:styleId="WW8Num2z3">
    <w:name w:val="WW8Num2z3"/>
    <w:rsid w:val="00214E8E"/>
    <w:rPr>
      <w:rFonts w:ascii="Symbol" w:hAnsi="Symbol" w:cs="Symbol"/>
    </w:rPr>
  </w:style>
  <w:style w:type="character" w:customStyle="1" w:styleId="Absatz-Standardschriftart0">
    <w:name w:val="Absatz-Standardschriftart"/>
    <w:rsid w:val="00214E8E"/>
  </w:style>
  <w:style w:type="character" w:customStyle="1" w:styleId="WW-Absatz-Standardschriftart">
    <w:name w:val="WW-Absatz-Standardschriftart"/>
    <w:rsid w:val="00214E8E"/>
  </w:style>
  <w:style w:type="character" w:customStyle="1" w:styleId="WW-Absatz-Standardschriftart1">
    <w:name w:val="WW-Absatz-Standardschriftart1"/>
    <w:rsid w:val="00214E8E"/>
  </w:style>
  <w:style w:type="character" w:customStyle="1" w:styleId="WW-Absatz-Standardschriftart11">
    <w:name w:val="WW-Absatz-Standardschriftart11"/>
    <w:rsid w:val="00214E8E"/>
  </w:style>
  <w:style w:type="character" w:customStyle="1" w:styleId="WW-Absatz-Standardschriftart111">
    <w:name w:val="WW-Absatz-Standardschriftart111"/>
    <w:rsid w:val="00214E8E"/>
  </w:style>
  <w:style w:type="character" w:customStyle="1" w:styleId="WW-Absatz-Standardschriftart1111">
    <w:name w:val="WW-Absatz-Standardschriftart1111"/>
    <w:rsid w:val="00214E8E"/>
  </w:style>
  <w:style w:type="character" w:customStyle="1" w:styleId="WW-Absatz-Standardschriftart11111">
    <w:name w:val="WW-Absatz-Standardschriftart11111"/>
    <w:rsid w:val="00214E8E"/>
  </w:style>
  <w:style w:type="character" w:customStyle="1" w:styleId="WW-Absatz-Standardschriftart111111">
    <w:name w:val="WW-Absatz-Standardschriftart111111"/>
    <w:rsid w:val="00214E8E"/>
  </w:style>
  <w:style w:type="character" w:customStyle="1" w:styleId="WW-Absatz-Standardschriftart1111111">
    <w:name w:val="WW-Absatz-Standardschriftart1111111"/>
    <w:rsid w:val="00214E8E"/>
  </w:style>
  <w:style w:type="character" w:customStyle="1" w:styleId="WW-Absatz-Standardschriftart11111111">
    <w:name w:val="WW-Absatz-Standardschriftart11111111"/>
    <w:rsid w:val="00214E8E"/>
  </w:style>
  <w:style w:type="character" w:customStyle="1" w:styleId="WW-Absatz-Standardschriftart111111111">
    <w:name w:val="WW-Absatz-Standardschriftart111111111"/>
    <w:rsid w:val="00214E8E"/>
  </w:style>
  <w:style w:type="character" w:customStyle="1" w:styleId="WW-Absatz-Standardschriftart1111111111">
    <w:name w:val="WW-Absatz-Standardschriftart1111111111"/>
    <w:rsid w:val="00214E8E"/>
  </w:style>
  <w:style w:type="character" w:customStyle="1" w:styleId="WW-Absatz-Standardschriftart11111111111">
    <w:name w:val="WW-Absatz-Standardschriftart11111111111"/>
    <w:rsid w:val="00214E8E"/>
  </w:style>
  <w:style w:type="character" w:customStyle="1" w:styleId="WW-Absatz-Standardschriftart111111111111">
    <w:name w:val="WW-Absatz-Standardschriftart111111111111"/>
    <w:rsid w:val="00214E8E"/>
  </w:style>
  <w:style w:type="character" w:customStyle="1" w:styleId="WW-Absatz-Standardschriftart1111111111111">
    <w:name w:val="WW-Absatz-Standardschriftart1111111111111"/>
    <w:rsid w:val="00214E8E"/>
  </w:style>
  <w:style w:type="character" w:customStyle="1" w:styleId="WW-Absatz-Standardschriftart11111111111111">
    <w:name w:val="WW-Absatz-Standardschriftart11111111111111"/>
    <w:rsid w:val="00214E8E"/>
  </w:style>
  <w:style w:type="character" w:customStyle="1" w:styleId="WW-Absatz-Standardschriftart111111111111111">
    <w:name w:val="WW-Absatz-Standardschriftart111111111111111"/>
    <w:rsid w:val="00214E8E"/>
  </w:style>
  <w:style w:type="character" w:customStyle="1" w:styleId="WW-Absatz-Standardschriftart1111111111111111">
    <w:name w:val="WW-Absatz-Standardschriftart1111111111111111"/>
    <w:rsid w:val="00214E8E"/>
  </w:style>
  <w:style w:type="character" w:customStyle="1" w:styleId="WW-Absatz-Standardschriftart11111111111111111">
    <w:name w:val="WW-Absatz-Standardschriftart11111111111111111"/>
    <w:rsid w:val="00214E8E"/>
  </w:style>
  <w:style w:type="character" w:customStyle="1" w:styleId="WW-Absatz-Standardschriftart111111111111111111">
    <w:name w:val="WW-Absatz-Standardschriftart111111111111111111"/>
    <w:rsid w:val="00214E8E"/>
  </w:style>
  <w:style w:type="character" w:customStyle="1" w:styleId="WW8Num1z0">
    <w:name w:val="WW8Num1z0"/>
    <w:rsid w:val="00214E8E"/>
    <w:rPr>
      <w:rFonts w:ascii="Times New Roman" w:hAnsi="Times New Roman" w:cs="Times New Roman"/>
      <w:sz w:val="20"/>
    </w:rPr>
  </w:style>
  <w:style w:type="character" w:customStyle="1" w:styleId="WW8Num1z1">
    <w:name w:val="WW8Num1z1"/>
    <w:rsid w:val="00214E8E"/>
    <w:rPr>
      <w:rFonts w:ascii="Courier New" w:hAnsi="Courier New" w:cs="Courier New"/>
    </w:rPr>
  </w:style>
  <w:style w:type="character" w:customStyle="1" w:styleId="WW8Num1z2">
    <w:name w:val="WW8Num1z2"/>
    <w:rsid w:val="00214E8E"/>
    <w:rPr>
      <w:rFonts w:ascii="Wingdings" w:hAnsi="Wingdings" w:cs="Wingdings"/>
    </w:rPr>
  </w:style>
  <w:style w:type="character" w:customStyle="1" w:styleId="WW8Num1z3">
    <w:name w:val="WW8Num1z3"/>
    <w:rsid w:val="00214E8E"/>
    <w:rPr>
      <w:rFonts w:ascii="Symbol" w:hAnsi="Symbol" w:cs="Symbol"/>
    </w:rPr>
  </w:style>
  <w:style w:type="character" w:customStyle="1" w:styleId="WW8Num3z0">
    <w:name w:val="WW8Num3z0"/>
    <w:rsid w:val="00214E8E"/>
    <w:rPr>
      <w:rFonts w:ascii="Times New Roman" w:hAnsi="Times New Roman" w:cs="Times New Roman"/>
      <w:sz w:val="20"/>
    </w:rPr>
  </w:style>
  <w:style w:type="character" w:customStyle="1" w:styleId="WW8Num3z1">
    <w:name w:val="WW8Num3z1"/>
    <w:rsid w:val="00214E8E"/>
    <w:rPr>
      <w:rFonts w:ascii="Courier New" w:hAnsi="Courier New" w:cs="Courier New"/>
    </w:rPr>
  </w:style>
  <w:style w:type="character" w:customStyle="1" w:styleId="WW8Num3z2">
    <w:name w:val="WW8Num3z2"/>
    <w:rsid w:val="00214E8E"/>
    <w:rPr>
      <w:rFonts w:ascii="Wingdings" w:hAnsi="Wingdings" w:cs="Wingdings"/>
    </w:rPr>
  </w:style>
  <w:style w:type="character" w:customStyle="1" w:styleId="WW8Num3z3">
    <w:name w:val="WW8Num3z3"/>
    <w:rsid w:val="00214E8E"/>
    <w:rPr>
      <w:rFonts w:ascii="Symbol" w:hAnsi="Symbol" w:cs="Symbol"/>
    </w:rPr>
  </w:style>
  <w:style w:type="character" w:customStyle="1" w:styleId="WW8Num4z0">
    <w:name w:val="WW8Num4z0"/>
    <w:rsid w:val="00214E8E"/>
    <w:rPr>
      <w:rFonts w:ascii="Times New Roman" w:hAnsi="Times New Roman" w:cs="Times New Roman"/>
      <w:sz w:val="20"/>
      <w:szCs w:val="22"/>
    </w:rPr>
  </w:style>
  <w:style w:type="character" w:customStyle="1" w:styleId="WW8Num4z1">
    <w:name w:val="WW8Num4z1"/>
    <w:rsid w:val="00214E8E"/>
    <w:rPr>
      <w:rFonts w:ascii="Courier New" w:hAnsi="Courier New" w:cs="Courier New"/>
    </w:rPr>
  </w:style>
  <w:style w:type="character" w:customStyle="1" w:styleId="WW8Num4z2">
    <w:name w:val="WW8Num4z2"/>
    <w:rsid w:val="00214E8E"/>
    <w:rPr>
      <w:rFonts w:ascii="Wingdings" w:hAnsi="Wingdings" w:cs="Wingdings"/>
    </w:rPr>
  </w:style>
  <w:style w:type="character" w:customStyle="1" w:styleId="WW8Num4z3">
    <w:name w:val="WW8Num4z3"/>
    <w:rsid w:val="00214E8E"/>
    <w:rPr>
      <w:rFonts w:ascii="Symbol" w:hAnsi="Symbol" w:cs="Symbol"/>
    </w:rPr>
  </w:style>
  <w:style w:type="character" w:customStyle="1" w:styleId="WW8Num5z0">
    <w:name w:val="WW8Num5z0"/>
    <w:rsid w:val="00214E8E"/>
    <w:rPr>
      <w:rFonts w:ascii="Times New Roman" w:hAnsi="Times New Roman" w:cs="Times New Roman"/>
      <w:sz w:val="20"/>
      <w:szCs w:val="20"/>
    </w:rPr>
  </w:style>
  <w:style w:type="character" w:customStyle="1" w:styleId="WW8Num5z1">
    <w:name w:val="WW8Num5z1"/>
    <w:rsid w:val="00214E8E"/>
    <w:rPr>
      <w:rFonts w:ascii="Courier New" w:hAnsi="Courier New" w:cs="Courier New"/>
    </w:rPr>
  </w:style>
  <w:style w:type="character" w:customStyle="1" w:styleId="WW8Num5z2">
    <w:name w:val="WW8Num5z2"/>
    <w:rsid w:val="00214E8E"/>
    <w:rPr>
      <w:rFonts w:ascii="Wingdings" w:hAnsi="Wingdings" w:cs="Wingdings"/>
    </w:rPr>
  </w:style>
  <w:style w:type="character" w:customStyle="1" w:styleId="WW8Num5z3">
    <w:name w:val="WW8Num5z3"/>
    <w:rsid w:val="00214E8E"/>
    <w:rPr>
      <w:rFonts w:ascii="Symbol" w:hAnsi="Symbol" w:cs="Symbol"/>
    </w:rPr>
  </w:style>
  <w:style w:type="character" w:customStyle="1" w:styleId="WW8Num6z0">
    <w:name w:val="WW8Num6z0"/>
    <w:rsid w:val="00214E8E"/>
    <w:rPr>
      <w:rFonts w:ascii="Times New Roman" w:hAnsi="Times New Roman" w:cs="Times New Roman"/>
      <w:sz w:val="20"/>
    </w:rPr>
  </w:style>
  <w:style w:type="character" w:customStyle="1" w:styleId="WW8Num6z1">
    <w:name w:val="WW8Num6z1"/>
    <w:rsid w:val="00214E8E"/>
    <w:rPr>
      <w:rFonts w:ascii="Courier New" w:hAnsi="Courier New" w:cs="Courier New"/>
    </w:rPr>
  </w:style>
  <w:style w:type="character" w:customStyle="1" w:styleId="WW8Num6z2">
    <w:name w:val="WW8Num6z2"/>
    <w:rsid w:val="00214E8E"/>
    <w:rPr>
      <w:rFonts w:ascii="Wingdings" w:hAnsi="Wingdings" w:cs="Wingdings"/>
    </w:rPr>
  </w:style>
  <w:style w:type="character" w:customStyle="1" w:styleId="WW8Num6z3">
    <w:name w:val="WW8Num6z3"/>
    <w:rsid w:val="00214E8E"/>
    <w:rPr>
      <w:rFonts w:ascii="Symbol" w:hAnsi="Symbol" w:cs="Symbol"/>
    </w:rPr>
  </w:style>
  <w:style w:type="character" w:customStyle="1" w:styleId="WW8Num7z0">
    <w:name w:val="WW8Num7z0"/>
    <w:rsid w:val="00214E8E"/>
    <w:rPr>
      <w:rFonts w:ascii="Times New Roman" w:hAnsi="Times New Roman" w:cs="Times New Roman"/>
      <w:sz w:val="20"/>
    </w:rPr>
  </w:style>
  <w:style w:type="character" w:customStyle="1" w:styleId="WW8Num7z1">
    <w:name w:val="WW8Num7z1"/>
    <w:rsid w:val="00214E8E"/>
    <w:rPr>
      <w:rFonts w:ascii="Courier New" w:hAnsi="Courier New" w:cs="Courier New"/>
    </w:rPr>
  </w:style>
  <w:style w:type="character" w:customStyle="1" w:styleId="WW8Num7z2">
    <w:name w:val="WW8Num7z2"/>
    <w:rsid w:val="00214E8E"/>
    <w:rPr>
      <w:rFonts w:ascii="Wingdings" w:hAnsi="Wingdings" w:cs="Wingdings"/>
    </w:rPr>
  </w:style>
  <w:style w:type="character" w:customStyle="1" w:styleId="WW8Num7z3">
    <w:name w:val="WW8Num7z3"/>
    <w:rsid w:val="00214E8E"/>
    <w:rPr>
      <w:rFonts w:ascii="Symbol" w:hAnsi="Symbol" w:cs="Symbol"/>
    </w:rPr>
  </w:style>
  <w:style w:type="character" w:customStyle="1" w:styleId="WW8Num11z0">
    <w:name w:val="WW8Num11z0"/>
    <w:rsid w:val="00214E8E"/>
    <w:rPr>
      <w:rFonts w:ascii="Times New Roman" w:hAnsi="Times New Roman" w:cs="Times New Roman"/>
      <w:sz w:val="20"/>
    </w:rPr>
  </w:style>
  <w:style w:type="character" w:customStyle="1" w:styleId="WW8Num11z1">
    <w:name w:val="WW8Num11z1"/>
    <w:rsid w:val="00214E8E"/>
    <w:rPr>
      <w:rFonts w:ascii="Courier New" w:hAnsi="Courier New" w:cs="Courier New"/>
    </w:rPr>
  </w:style>
  <w:style w:type="character" w:customStyle="1" w:styleId="WW8Num11z2">
    <w:name w:val="WW8Num11z2"/>
    <w:rsid w:val="00214E8E"/>
    <w:rPr>
      <w:rFonts w:ascii="Wingdings" w:hAnsi="Wingdings" w:cs="Wingdings"/>
    </w:rPr>
  </w:style>
  <w:style w:type="character" w:customStyle="1" w:styleId="WW8Num11z3">
    <w:name w:val="WW8Num11z3"/>
    <w:rsid w:val="00214E8E"/>
    <w:rPr>
      <w:rFonts w:ascii="Symbol" w:hAnsi="Symbol" w:cs="Symbol"/>
    </w:rPr>
  </w:style>
  <w:style w:type="character" w:customStyle="1" w:styleId="WW8Num13z0">
    <w:name w:val="WW8Num13z0"/>
    <w:rsid w:val="00214E8E"/>
    <w:rPr>
      <w:rFonts w:ascii="Times New Roman" w:hAnsi="Times New Roman" w:cs="Times New Roman"/>
      <w:sz w:val="20"/>
    </w:rPr>
  </w:style>
  <w:style w:type="character" w:customStyle="1" w:styleId="WW8Num13z1">
    <w:name w:val="WW8Num13z1"/>
    <w:rsid w:val="00214E8E"/>
    <w:rPr>
      <w:rFonts w:ascii="Courier New" w:hAnsi="Courier New" w:cs="Courier New"/>
    </w:rPr>
  </w:style>
  <w:style w:type="character" w:customStyle="1" w:styleId="WW8Num13z2">
    <w:name w:val="WW8Num13z2"/>
    <w:rsid w:val="00214E8E"/>
    <w:rPr>
      <w:rFonts w:ascii="Wingdings" w:hAnsi="Wingdings" w:cs="Wingdings"/>
    </w:rPr>
  </w:style>
  <w:style w:type="character" w:customStyle="1" w:styleId="WW8Num13z3">
    <w:name w:val="WW8Num13z3"/>
    <w:rsid w:val="00214E8E"/>
    <w:rPr>
      <w:rFonts w:ascii="Symbol" w:hAnsi="Symbol" w:cs="Symbol"/>
    </w:rPr>
  </w:style>
  <w:style w:type="character" w:customStyle="1" w:styleId="WW8Num14z0">
    <w:name w:val="WW8Num14z0"/>
    <w:rsid w:val="00214E8E"/>
    <w:rPr>
      <w:rFonts w:ascii="Times New Roman" w:hAnsi="Times New Roman" w:cs="Times New Roman"/>
      <w:sz w:val="20"/>
    </w:rPr>
  </w:style>
  <w:style w:type="character" w:customStyle="1" w:styleId="WW8Num14z1">
    <w:name w:val="WW8Num14z1"/>
    <w:rsid w:val="00214E8E"/>
    <w:rPr>
      <w:rFonts w:ascii="Courier New" w:hAnsi="Courier New" w:cs="Courier New"/>
    </w:rPr>
  </w:style>
  <w:style w:type="character" w:customStyle="1" w:styleId="WW8Num14z2">
    <w:name w:val="WW8Num14z2"/>
    <w:rsid w:val="00214E8E"/>
    <w:rPr>
      <w:rFonts w:ascii="Wingdings" w:hAnsi="Wingdings" w:cs="Wingdings"/>
    </w:rPr>
  </w:style>
  <w:style w:type="character" w:customStyle="1" w:styleId="WW8Num14z3">
    <w:name w:val="WW8Num14z3"/>
    <w:rsid w:val="00214E8E"/>
    <w:rPr>
      <w:rFonts w:ascii="Symbol" w:hAnsi="Symbol" w:cs="Symbol"/>
    </w:rPr>
  </w:style>
  <w:style w:type="character" w:customStyle="1" w:styleId="WW-DefaultParagraphFont">
    <w:name w:val="WW-Default Paragraph Font"/>
    <w:rsid w:val="00214E8E"/>
  </w:style>
  <w:style w:type="character" w:customStyle="1" w:styleId="HeaderSpeaker">
    <w:name w:val="HeaderSpeaker"/>
    <w:rsid w:val="00214E8E"/>
    <w:rPr>
      <w:rFonts w:ascii="Times New Roman" w:hAnsi="Times New Roman" w:cs="Times New Roman"/>
      <w:sz w:val="20"/>
    </w:rPr>
  </w:style>
  <w:style w:type="character" w:styleId="PageNumber">
    <w:name w:val="page number"/>
    <w:basedOn w:val="WW-DefaultParagraphFont"/>
    <w:rsid w:val="00214E8E"/>
  </w:style>
  <w:style w:type="character" w:customStyle="1" w:styleId="InternetLink">
    <w:name w:val="Internet Link"/>
    <w:rsid w:val="00214E8E"/>
    <w:rPr>
      <w:color w:val="0000FF"/>
      <w:u w:val="single"/>
    </w:rPr>
  </w:style>
  <w:style w:type="character" w:customStyle="1" w:styleId="BodyContactEmailChar">
    <w:name w:val="BodyContactEmail Char"/>
    <w:rsid w:val="00214E8E"/>
    <w:rPr>
      <w:rFonts w:ascii="Courier New" w:eastAsia="SimSun" w:hAnsi="Courier New" w:cs="Courier New"/>
      <w:iCs/>
      <w:lang w:val="de-DE" w:bidi="ar-SA"/>
    </w:rPr>
  </w:style>
  <w:style w:type="character" w:customStyle="1" w:styleId="HeaderLocCarattere">
    <w:name w:val="HeaderLoc Carattere"/>
    <w:rsid w:val="00214E8E"/>
    <w:rPr>
      <w:rFonts w:ascii="Courier" w:eastAsia="SimSun" w:hAnsi="Courier" w:cs="Wingdings"/>
      <w:color w:val="000000"/>
      <w:sz w:val="12"/>
      <w:szCs w:val="12"/>
      <w:lang w:val="it-IT" w:bidi="ar-SA"/>
    </w:rPr>
  </w:style>
  <w:style w:type="character" w:customStyle="1" w:styleId="FootnoteCharacters">
    <w:name w:val="Footnote Characters"/>
    <w:rsid w:val="00214E8E"/>
    <w:rPr>
      <w:vertAlign w:val="superscript"/>
    </w:rPr>
  </w:style>
  <w:style w:type="character" w:customStyle="1" w:styleId="NormalePOSChar">
    <w:name w:val="Normale POS Char"/>
    <w:rsid w:val="00214E8E"/>
    <w:rPr>
      <w:sz w:val="22"/>
      <w:lang w:val="it-IT" w:bidi="ar-SA"/>
    </w:rPr>
  </w:style>
  <w:style w:type="character" w:customStyle="1" w:styleId="HeaderruleCharChar">
    <w:name w:val="Header_rule Char Char"/>
    <w:rsid w:val="00214E8E"/>
    <w:rPr>
      <w:sz w:val="22"/>
      <w:lang w:val="en-US" w:bidi="ar-SA"/>
    </w:rPr>
  </w:style>
  <w:style w:type="character" w:customStyle="1" w:styleId="HeaderTitle">
    <w:name w:val="HeaderTitle"/>
    <w:rsid w:val="00214E8E"/>
    <w:rPr>
      <w:rFonts w:ascii="Times New Roman" w:hAnsi="Times New Roman" w:cs="Times New Roman"/>
      <w:i/>
      <w:sz w:val="20"/>
    </w:rPr>
  </w:style>
  <w:style w:type="character" w:styleId="FootnoteReference">
    <w:name w:val="footnote reference"/>
    <w:rsid w:val="00214E8E"/>
    <w:rPr>
      <w:vertAlign w:val="superscript"/>
    </w:rPr>
  </w:style>
  <w:style w:type="character" w:customStyle="1" w:styleId="EndnoteCharacters">
    <w:name w:val="Endnote Characters"/>
    <w:rsid w:val="00214E8E"/>
    <w:rPr>
      <w:vertAlign w:val="superscript"/>
    </w:rPr>
  </w:style>
  <w:style w:type="character" w:customStyle="1" w:styleId="WW-EndnoteCharacters">
    <w:name w:val="WW-Endnote Characters"/>
    <w:rsid w:val="00214E8E"/>
  </w:style>
  <w:style w:type="character" w:styleId="EndnoteReference">
    <w:name w:val="endnote reference"/>
    <w:rsid w:val="00214E8E"/>
    <w:rPr>
      <w:vertAlign w:val="superscript"/>
    </w:rPr>
  </w:style>
  <w:style w:type="character" w:customStyle="1" w:styleId="Footnoteanchor">
    <w:name w:val="Footnote anchor"/>
    <w:rsid w:val="00214E8E"/>
    <w:rPr>
      <w:vertAlign w:val="superscript"/>
    </w:rPr>
  </w:style>
  <w:style w:type="character" w:customStyle="1" w:styleId="Endnoteanchor">
    <w:name w:val="Endnote anchor"/>
    <w:rsid w:val="00214E8E"/>
    <w:rPr>
      <w:vertAlign w:val="superscript"/>
    </w:rPr>
  </w:style>
  <w:style w:type="character" w:styleId="Emphasis">
    <w:name w:val="Emphasis"/>
    <w:qFormat/>
    <w:rsid w:val="00214E8E"/>
    <w:rPr>
      <w:i/>
      <w:iCs/>
    </w:rPr>
  </w:style>
  <w:style w:type="paragraph" w:customStyle="1" w:styleId="Heading">
    <w:name w:val="Heading"/>
    <w:basedOn w:val="Normal"/>
    <w:next w:val="Textbody"/>
    <w:rsid w:val="00214E8E"/>
    <w:pPr>
      <w:keepNext/>
      <w:spacing w:before="240" w:after="120"/>
    </w:pPr>
    <w:rPr>
      <w:rFonts w:ascii="Nimbus Sans L" w:eastAsia="HG Mincho Light J" w:hAnsi="Nimbus Sans L" w:cs="Lucidasans"/>
      <w:sz w:val="28"/>
      <w:szCs w:val="28"/>
    </w:rPr>
  </w:style>
  <w:style w:type="paragraph" w:customStyle="1" w:styleId="Textbody">
    <w:name w:val="Text body"/>
    <w:basedOn w:val="Normal"/>
    <w:rsid w:val="00214E8E"/>
    <w:pPr>
      <w:spacing w:after="120"/>
    </w:pPr>
  </w:style>
  <w:style w:type="paragraph" w:styleId="List">
    <w:name w:val="List"/>
    <w:basedOn w:val="Textbody"/>
    <w:rsid w:val="00214E8E"/>
    <w:rPr>
      <w:rFonts w:cs="Lucidasans"/>
    </w:rPr>
  </w:style>
  <w:style w:type="paragraph" w:styleId="Caption">
    <w:name w:val="caption"/>
    <w:basedOn w:val="Normal"/>
    <w:qFormat/>
    <w:rsid w:val="00214E8E"/>
    <w:pPr>
      <w:suppressLineNumbers/>
      <w:spacing w:before="120" w:after="120"/>
    </w:pPr>
    <w:rPr>
      <w:rFonts w:cs="Lucidasans"/>
      <w:i/>
      <w:iCs/>
      <w:sz w:val="20"/>
      <w:szCs w:val="20"/>
    </w:rPr>
  </w:style>
  <w:style w:type="paragraph" w:customStyle="1" w:styleId="Index">
    <w:name w:val="Index"/>
    <w:basedOn w:val="Normal"/>
    <w:rsid w:val="00214E8E"/>
    <w:pPr>
      <w:suppressLineNumbers/>
    </w:pPr>
    <w:rPr>
      <w:rFonts w:cs="Lucidasans"/>
    </w:rPr>
  </w:style>
  <w:style w:type="paragraph" w:customStyle="1" w:styleId="BodyAbstract">
    <w:name w:val="BodyAbstract"/>
    <w:basedOn w:val="Normal"/>
    <w:rsid w:val="00214E8E"/>
    <w:pPr>
      <w:autoSpaceDE w:val="0"/>
      <w:spacing w:before="200" w:after="200" w:line="264" w:lineRule="auto"/>
      <w:ind w:left="357" w:right="403"/>
      <w:jc w:val="both"/>
    </w:pPr>
    <w:rPr>
      <w:rFonts w:eastAsia="SimSun"/>
      <w:sz w:val="20"/>
      <w:szCs w:val="20"/>
      <w:lang w:val="en-GB"/>
    </w:rPr>
  </w:style>
  <w:style w:type="paragraph" w:customStyle="1" w:styleId="BodyAuthor">
    <w:name w:val="BodyAuthor"/>
    <w:basedOn w:val="Normal"/>
    <w:rsid w:val="00214E8E"/>
    <w:pPr>
      <w:autoSpaceDE w:val="0"/>
      <w:spacing w:before="120" w:line="288" w:lineRule="auto"/>
    </w:pPr>
    <w:rPr>
      <w:rFonts w:ascii="Arial" w:eastAsia="SimSun" w:hAnsi="Arial" w:cs="Arial"/>
      <w:b/>
      <w:bCs/>
      <w:sz w:val="22"/>
      <w:szCs w:val="22"/>
      <w:lang w:val="de-DE"/>
    </w:rPr>
  </w:style>
  <w:style w:type="paragraph" w:styleId="Header">
    <w:name w:val="header"/>
    <w:basedOn w:val="Normal"/>
    <w:rsid w:val="00214E8E"/>
    <w:pPr>
      <w:tabs>
        <w:tab w:val="center" w:pos="4320"/>
        <w:tab w:val="right" w:pos="8640"/>
      </w:tabs>
    </w:pPr>
  </w:style>
  <w:style w:type="paragraph" w:customStyle="1" w:styleId="BodyTitle">
    <w:name w:val="BodyTitle"/>
    <w:basedOn w:val="Normal"/>
    <w:rsid w:val="00214E8E"/>
    <w:pPr>
      <w:keepNext/>
      <w:keepLines/>
      <w:pBdr>
        <w:bottom w:val="single" w:sz="4" w:space="15" w:color="000000"/>
      </w:pBdr>
      <w:autoSpaceDE w:val="0"/>
      <w:spacing w:before="600" w:after="300"/>
    </w:pPr>
    <w:rPr>
      <w:rFonts w:ascii="Arial" w:eastAsia="SimSun" w:hAnsi="Arial" w:cs="Arial"/>
      <w:b/>
      <w:bCs/>
      <w:sz w:val="34"/>
      <w:szCs w:val="34"/>
    </w:rPr>
  </w:style>
  <w:style w:type="paragraph" w:customStyle="1" w:styleId="BodyContact">
    <w:name w:val="BodyContact"/>
    <w:basedOn w:val="Normal"/>
    <w:rsid w:val="00214E8E"/>
    <w:pPr>
      <w:autoSpaceDE w:val="0"/>
      <w:spacing w:line="288" w:lineRule="auto"/>
    </w:pPr>
    <w:rPr>
      <w:rFonts w:eastAsia="SimSun"/>
      <w:i/>
      <w:iCs/>
      <w:sz w:val="20"/>
      <w:szCs w:val="20"/>
      <w:lang w:val="de-DE"/>
    </w:rPr>
  </w:style>
  <w:style w:type="paragraph" w:customStyle="1" w:styleId="HeadingNoNumber">
    <w:name w:val="HeadingNoNumber"/>
    <w:basedOn w:val="Heading1"/>
    <w:next w:val="Normal"/>
    <w:rsid w:val="00214E8E"/>
    <w:pPr>
      <w:numPr>
        <w:numId w:val="0"/>
      </w:numPr>
    </w:pPr>
    <w:rPr>
      <w:lang w:val="en-GB"/>
    </w:rPr>
  </w:style>
  <w:style w:type="paragraph" w:styleId="Footer">
    <w:name w:val="footer"/>
    <w:basedOn w:val="Normal"/>
    <w:rsid w:val="00214E8E"/>
    <w:rPr>
      <w:sz w:val="18"/>
    </w:rPr>
  </w:style>
  <w:style w:type="paragraph" w:customStyle="1" w:styleId="HeaderLoc">
    <w:name w:val="HeaderLoc"/>
    <w:basedOn w:val="Normal"/>
    <w:rsid w:val="00214E8E"/>
    <w:pPr>
      <w:autoSpaceDE w:val="0"/>
      <w:jc w:val="right"/>
    </w:pPr>
    <w:rPr>
      <w:rFonts w:ascii="Courier" w:eastAsia="SimSun" w:hAnsi="Courier" w:cs="Wingdings"/>
      <w:color w:val="000000"/>
      <w:sz w:val="12"/>
      <w:szCs w:val="12"/>
    </w:rPr>
  </w:style>
  <w:style w:type="paragraph" w:customStyle="1" w:styleId="bibliographytext">
    <w:name w:val="bibliography_text"/>
    <w:rsid w:val="00214E8E"/>
    <w:pPr>
      <w:numPr>
        <w:numId w:val="2"/>
      </w:numPr>
      <w:suppressAutoHyphens/>
      <w:spacing w:after="200"/>
      <w:ind w:left="-4683" w:firstLine="0"/>
    </w:pPr>
    <w:rPr>
      <w:sz w:val="24"/>
      <w:szCs w:val="24"/>
      <w:lang w:val="en-GB"/>
    </w:rPr>
  </w:style>
  <w:style w:type="paragraph" w:customStyle="1" w:styleId="BodyContactEmail">
    <w:name w:val="BodyContactEmail"/>
    <w:rsid w:val="00214E8E"/>
    <w:pPr>
      <w:suppressAutoHyphens/>
    </w:pPr>
    <w:rPr>
      <w:rFonts w:ascii="Courier New" w:eastAsia="SimSun" w:hAnsi="Courier New"/>
      <w:iCs/>
      <w:sz w:val="24"/>
      <w:szCs w:val="24"/>
      <w:lang w:val="de-DE"/>
    </w:rPr>
  </w:style>
  <w:style w:type="paragraph" w:customStyle="1" w:styleId="Headerrule">
    <w:name w:val="Header_rule"/>
    <w:rsid w:val="00214E8E"/>
    <w:pPr>
      <w:pBdr>
        <w:bottom w:val="single" w:sz="4" w:space="2" w:color="000000"/>
      </w:pBdr>
      <w:tabs>
        <w:tab w:val="right" w:pos="8504"/>
      </w:tabs>
      <w:suppressAutoHyphens/>
    </w:pPr>
    <w:rPr>
      <w:sz w:val="24"/>
      <w:szCs w:val="24"/>
    </w:rPr>
  </w:style>
  <w:style w:type="paragraph" w:customStyle="1" w:styleId="Footnote">
    <w:name w:val="Footnote"/>
    <w:basedOn w:val="Normal"/>
    <w:rsid w:val="00214E8E"/>
    <w:pPr>
      <w:ind w:firstLine="340"/>
    </w:pPr>
    <w:rPr>
      <w:sz w:val="18"/>
      <w:szCs w:val="20"/>
    </w:rPr>
  </w:style>
  <w:style w:type="paragraph" w:customStyle="1" w:styleId="Testofumetto1">
    <w:name w:val="Testo fumetto1"/>
    <w:basedOn w:val="Normal"/>
    <w:rsid w:val="00214E8E"/>
    <w:rPr>
      <w:rFonts w:ascii="Tahoma" w:hAnsi="Tahoma" w:cs="Wingdings"/>
      <w:sz w:val="16"/>
      <w:szCs w:val="16"/>
    </w:rPr>
  </w:style>
  <w:style w:type="paragraph" w:customStyle="1" w:styleId="NormalePOS">
    <w:name w:val="Normale POS"/>
    <w:basedOn w:val="Normal"/>
    <w:rsid w:val="00214E8E"/>
    <w:pPr>
      <w:spacing w:line="288" w:lineRule="auto"/>
      <w:ind w:firstLine="482"/>
      <w:jc w:val="both"/>
    </w:pPr>
    <w:rPr>
      <w:sz w:val="22"/>
      <w:szCs w:val="20"/>
    </w:rPr>
  </w:style>
  <w:style w:type="paragraph" w:customStyle="1" w:styleId="meeting">
    <w:name w:val="meeting"/>
    <w:basedOn w:val="Normal"/>
    <w:rsid w:val="00214E8E"/>
    <w:pPr>
      <w:keepLines/>
      <w:autoSpaceDE w:val="0"/>
    </w:pPr>
    <w:rPr>
      <w:i/>
      <w:iCs/>
      <w:sz w:val="20"/>
      <w:szCs w:val="20"/>
      <w:lang w:val="en-GB"/>
    </w:rPr>
  </w:style>
  <w:style w:type="paragraph" w:customStyle="1" w:styleId="Framecontents">
    <w:name w:val="Frame contents"/>
    <w:basedOn w:val="Textbody"/>
    <w:rsid w:val="00214E8E"/>
  </w:style>
  <w:style w:type="paragraph" w:customStyle="1" w:styleId="TableContents">
    <w:name w:val="Table Contents"/>
    <w:basedOn w:val="Normal"/>
    <w:rsid w:val="00214E8E"/>
    <w:pPr>
      <w:suppressLineNumbers/>
    </w:pPr>
  </w:style>
  <w:style w:type="paragraph" w:customStyle="1" w:styleId="TableHeading">
    <w:name w:val="Table Heading"/>
    <w:basedOn w:val="TableContents"/>
    <w:rsid w:val="00214E8E"/>
    <w:pPr>
      <w:jc w:val="center"/>
    </w:pPr>
    <w:rPr>
      <w:b/>
      <w:bCs/>
      <w:i/>
      <w:iCs/>
    </w:rPr>
  </w:style>
  <w:style w:type="character" w:customStyle="1" w:styleId="Heading1Char">
    <w:name w:val="Heading 1 Char"/>
    <w:link w:val="Heading1"/>
    <w:uiPriority w:val="9"/>
    <w:rsid w:val="00CD58A9"/>
    <w:rPr>
      <w:rFonts w:cs="Arial"/>
      <w:b/>
      <w:bCs/>
      <w:kern w:val="1"/>
      <w:sz w:val="24"/>
      <w:szCs w:val="24"/>
      <w:lang w:val="it-IT"/>
    </w:rPr>
  </w:style>
  <w:style w:type="character" w:styleId="Hyperlink">
    <w:name w:val="Hyperlink"/>
    <w:rsid w:val="00CD58A9"/>
    <w:rPr>
      <w:color w:val="0000FF"/>
      <w:u w:val="single"/>
    </w:rPr>
  </w:style>
  <w:style w:type="table" w:styleId="TableGrid">
    <w:name w:val="Table Grid"/>
    <w:basedOn w:val="TableNormal"/>
    <w:rsid w:val="00426A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0B1701"/>
    <w:rPr>
      <w:color w:val="800080"/>
      <w:u w:val="single"/>
    </w:rPr>
  </w:style>
  <w:style w:type="paragraph" w:styleId="BalloonText">
    <w:name w:val="Balloon Text"/>
    <w:basedOn w:val="Normal"/>
    <w:link w:val="BalloonTextChar"/>
    <w:rsid w:val="00C10C9B"/>
    <w:rPr>
      <w:rFonts w:ascii="Lucida Grande" w:hAnsi="Lucida Grande" w:cs="Lucida Grande"/>
      <w:sz w:val="18"/>
      <w:szCs w:val="18"/>
    </w:rPr>
  </w:style>
  <w:style w:type="character" w:customStyle="1" w:styleId="BalloonTextChar">
    <w:name w:val="Balloon Text Char"/>
    <w:link w:val="BalloonText"/>
    <w:rsid w:val="00C10C9B"/>
    <w:rPr>
      <w:rFonts w:ascii="Lucida Grande" w:hAnsi="Lucida Grande" w:cs="Lucida Grande"/>
      <w:sz w:val="18"/>
      <w:szCs w:val="18"/>
      <w:lang w:val="it-IT"/>
    </w:rPr>
  </w:style>
  <w:style w:type="character" w:styleId="CommentReference">
    <w:name w:val="annotation reference"/>
    <w:rsid w:val="00FA1513"/>
    <w:rPr>
      <w:sz w:val="18"/>
      <w:szCs w:val="18"/>
    </w:rPr>
  </w:style>
  <w:style w:type="paragraph" w:styleId="CommentText">
    <w:name w:val="annotation text"/>
    <w:basedOn w:val="Normal"/>
    <w:link w:val="CommentTextChar"/>
    <w:rsid w:val="00FA1513"/>
  </w:style>
  <w:style w:type="character" w:customStyle="1" w:styleId="CommentTextChar">
    <w:name w:val="Comment Text Char"/>
    <w:link w:val="CommentText"/>
    <w:rsid w:val="00FA1513"/>
    <w:rPr>
      <w:sz w:val="24"/>
      <w:szCs w:val="24"/>
      <w:lang w:val="it-IT"/>
    </w:rPr>
  </w:style>
  <w:style w:type="paragraph" w:styleId="CommentSubject">
    <w:name w:val="annotation subject"/>
    <w:basedOn w:val="CommentText"/>
    <w:next w:val="CommentText"/>
    <w:link w:val="CommentSubjectChar"/>
    <w:rsid w:val="00FA1513"/>
    <w:rPr>
      <w:b/>
      <w:bCs/>
      <w:sz w:val="20"/>
      <w:szCs w:val="20"/>
    </w:rPr>
  </w:style>
  <w:style w:type="character" w:customStyle="1" w:styleId="CommentSubjectChar">
    <w:name w:val="Comment Subject Char"/>
    <w:link w:val="CommentSubject"/>
    <w:rsid w:val="00FA1513"/>
    <w:rPr>
      <w:b/>
      <w:bCs/>
      <w:sz w:val="24"/>
      <w:szCs w:val="24"/>
      <w:lang w:val="it-IT"/>
    </w:rPr>
  </w:style>
</w:styles>
</file>

<file path=word/webSettings.xml><?xml version="1.0" encoding="utf-8"?>
<w:webSettings xmlns:r="http://schemas.openxmlformats.org/officeDocument/2006/relationships" xmlns:w="http://schemas.openxmlformats.org/wordprocessingml/2006/main">
  <w:divs>
    <w:div w:id="383060887">
      <w:bodyDiv w:val="1"/>
      <w:marLeft w:val="0"/>
      <w:marRight w:val="0"/>
      <w:marTop w:val="0"/>
      <w:marBottom w:val="0"/>
      <w:divBdr>
        <w:top w:val="none" w:sz="0" w:space="0" w:color="auto"/>
        <w:left w:val="none" w:sz="0" w:space="0" w:color="auto"/>
        <w:bottom w:val="none" w:sz="0" w:space="0" w:color="auto"/>
        <w:right w:val="none" w:sz="0" w:space="0" w:color="auto"/>
      </w:divBdr>
      <w:divsChild>
        <w:div w:id="274676357">
          <w:marLeft w:val="0"/>
          <w:marRight w:val="0"/>
          <w:marTop w:val="0"/>
          <w:marBottom w:val="0"/>
          <w:divBdr>
            <w:top w:val="none" w:sz="0" w:space="0" w:color="auto"/>
            <w:left w:val="none" w:sz="0" w:space="0" w:color="auto"/>
            <w:bottom w:val="none" w:sz="0" w:space="0" w:color="auto"/>
            <w:right w:val="none" w:sz="0" w:space="0" w:color="auto"/>
          </w:divBdr>
          <w:divsChild>
            <w:div w:id="2055155729">
              <w:marLeft w:val="0"/>
              <w:marRight w:val="0"/>
              <w:marTop w:val="0"/>
              <w:marBottom w:val="0"/>
              <w:divBdr>
                <w:top w:val="none" w:sz="0" w:space="0" w:color="auto"/>
                <w:left w:val="none" w:sz="0" w:space="0" w:color="auto"/>
                <w:bottom w:val="none" w:sz="0" w:space="0" w:color="auto"/>
                <w:right w:val="none" w:sz="0" w:space="0" w:color="auto"/>
              </w:divBdr>
              <w:divsChild>
                <w:div w:id="1612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tlas.physicsmasterclasses.org/en/wpath.htm" TargetMode="External"/><Relationship Id="rId21" Type="http://schemas.openxmlformats.org/officeDocument/2006/relationships/hyperlink" Target="http://atlas-minerva.web.cern.ch/atlas-minerva" TargetMode="External"/><Relationship Id="rId22" Type="http://schemas.openxmlformats.org/officeDocument/2006/relationships/hyperlink" Target="http://www.editgrid.com/user/masterclass/Analysis_2012" TargetMode="External"/><Relationship Id="rId23" Type="http://schemas.openxmlformats.org/officeDocument/2006/relationships/hyperlink" Target="http://quarknet.fnal.gov" TargetMode="External"/><Relationship Id="rId24" Type="http://schemas.openxmlformats.org/officeDocument/2006/relationships/hyperlink" Target="http://www.i2u2.org" TargetMode="External"/><Relationship Id="rId25" Type="http://schemas.openxmlformats.org/officeDocument/2006/relationships/hyperlink" Target="http://www.i2u2.org/elab/cms/event-display" TargetMode="External"/><Relationship Id="rId26" Type="http://schemas.openxmlformats.org/officeDocument/2006/relationships/hyperlink" Target="http://aliceinfo.cern.ch/public/MasterCL/MasterClassWebpage.html" TargetMode="External"/><Relationship Id="rId27" Type="http://schemas.openxmlformats.org/officeDocument/2006/relationships/hyperlink" Target="http://www.physicsmasterclasses.org" TargetMode="External"/><Relationship Id="rId28" Type="http://schemas.openxmlformats.org/officeDocument/2006/relationships/hyperlink" Target="http://ippog.web.cern.ch/resources"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footer" Target="footer3.xml"/><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33" Type="http://schemas.openxmlformats.org/officeDocument/2006/relationships/header" Target="header3.xml"/><Relationship Id="rId34" Type="http://schemas.openxmlformats.org/officeDocument/2006/relationships/footer" Target="foot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hyperlink" Target="http://ippog.web.cern.ch" TargetMode="External"/><Relationship Id="rId16" Type="http://schemas.openxmlformats.org/officeDocument/2006/relationships/hyperlink" Target="http://facebook.com/IPPOG" TargetMode="External"/><Relationship Id="rId17" Type="http://schemas.openxmlformats.org/officeDocument/2006/relationships/hyperlink" Target="http://atlas.physicsmasterclasses.org/en/index.htm" TargetMode="External"/><Relationship Id="rId18" Type="http://schemas.openxmlformats.org/officeDocument/2006/relationships/hyperlink" Target="http://hypatia.phys.uoa.gr" TargetMode="External"/><Relationship Id="rId19" Type="http://schemas.openxmlformats.org/officeDocument/2006/relationships/hyperlink" Target="http://cernmasterclass.uio.no/OPlo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2172</Words>
  <Characters>12384</Characters>
  <Application>Microsoft Macintosh Word</Application>
  <DocSecurity>0</DocSecurity>
  <Lines>952</Lines>
  <Paragraphs>884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fdjasdjfkasdfjasdklfj</vt:lpstr>
      <vt:lpstr>Introduction</vt:lpstr>
      <vt:lpstr>Examples of measurements</vt:lpstr>
      <vt:lpstr>    ATLAS</vt:lpstr>
      <vt:lpstr>    </vt:lpstr>
      <vt:lpstr>    CMS</vt:lpstr>
      <vt:lpstr>    ALICE</vt:lpstr>
      <vt:lpstr>International Masterclasses 2012 – Statistics and Growth</vt:lpstr>
      <vt:lpstr>Prospects</vt:lpstr>
      <vt:lpstr>References</vt:lpstr>
    </vt:vector>
  </TitlesOfParts>
  <Company>UiO</Company>
  <LinksUpToDate>false</LinksUpToDate>
  <CharactersWithSpaces>15208</CharactersWithSpaces>
  <SharedDoc>false</SharedDoc>
  <HLinks>
    <vt:vector size="90" baseType="variant">
      <vt:variant>
        <vt:i4>7536681</vt:i4>
      </vt:variant>
      <vt:variant>
        <vt:i4>114</vt:i4>
      </vt:variant>
      <vt:variant>
        <vt:i4>0</vt:i4>
      </vt:variant>
      <vt:variant>
        <vt:i4>5</vt:i4>
      </vt:variant>
      <vt:variant>
        <vt:lpwstr>http://ippog.web.cern.ch/resources</vt:lpwstr>
      </vt:variant>
      <vt:variant>
        <vt:lpwstr/>
      </vt:variant>
      <vt:variant>
        <vt:i4>7929945</vt:i4>
      </vt:variant>
      <vt:variant>
        <vt:i4>111</vt:i4>
      </vt:variant>
      <vt:variant>
        <vt:i4>0</vt:i4>
      </vt:variant>
      <vt:variant>
        <vt:i4>5</vt:i4>
      </vt:variant>
      <vt:variant>
        <vt:lpwstr>http://www.physicsmasterclasses.org</vt:lpwstr>
      </vt:variant>
      <vt:variant>
        <vt:lpwstr/>
      </vt:variant>
      <vt:variant>
        <vt:i4>65601</vt:i4>
      </vt:variant>
      <vt:variant>
        <vt:i4>108</vt:i4>
      </vt:variant>
      <vt:variant>
        <vt:i4>0</vt:i4>
      </vt:variant>
      <vt:variant>
        <vt:i4>5</vt:i4>
      </vt:variant>
      <vt:variant>
        <vt:lpwstr>http://aliceinfo.cern.ch/public/MasterCL/MasterClassWebpage.html</vt:lpwstr>
      </vt:variant>
      <vt:variant>
        <vt:lpwstr/>
      </vt:variant>
      <vt:variant>
        <vt:i4>2883708</vt:i4>
      </vt:variant>
      <vt:variant>
        <vt:i4>105</vt:i4>
      </vt:variant>
      <vt:variant>
        <vt:i4>0</vt:i4>
      </vt:variant>
      <vt:variant>
        <vt:i4>5</vt:i4>
      </vt:variant>
      <vt:variant>
        <vt:lpwstr>http://www.i2u2.org/elab/cms/event-display</vt:lpwstr>
      </vt:variant>
      <vt:variant>
        <vt:lpwstr/>
      </vt:variant>
      <vt:variant>
        <vt:i4>4259912</vt:i4>
      </vt:variant>
      <vt:variant>
        <vt:i4>102</vt:i4>
      </vt:variant>
      <vt:variant>
        <vt:i4>0</vt:i4>
      </vt:variant>
      <vt:variant>
        <vt:i4>5</vt:i4>
      </vt:variant>
      <vt:variant>
        <vt:lpwstr>http://cms.physicsmasterclasses.org/pages/cmswz.html</vt:lpwstr>
      </vt:variant>
      <vt:variant>
        <vt:lpwstr/>
      </vt:variant>
      <vt:variant>
        <vt:i4>65585</vt:i4>
      </vt:variant>
      <vt:variant>
        <vt:i4>99</vt:i4>
      </vt:variant>
      <vt:variant>
        <vt:i4>0</vt:i4>
      </vt:variant>
      <vt:variant>
        <vt:i4>5</vt:i4>
      </vt:variant>
      <vt:variant>
        <vt:lpwstr>http://www.editgrid.com/user/masterclass/Analysis_2012</vt:lpwstr>
      </vt:variant>
      <vt:variant>
        <vt:lpwstr/>
      </vt:variant>
      <vt:variant>
        <vt:i4>6881323</vt:i4>
      </vt:variant>
      <vt:variant>
        <vt:i4>96</vt:i4>
      </vt:variant>
      <vt:variant>
        <vt:i4>0</vt:i4>
      </vt:variant>
      <vt:variant>
        <vt:i4>5</vt:i4>
      </vt:variant>
      <vt:variant>
        <vt:lpwstr>http://atlas-minerva.web.cern.ch/atlas-minerva</vt:lpwstr>
      </vt:variant>
      <vt:variant>
        <vt:lpwstr/>
      </vt:variant>
      <vt:variant>
        <vt:i4>3997743</vt:i4>
      </vt:variant>
      <vt:variant>
        <vt:i4>93</vt:i4>
      </vt:variant>
      <vt:variant>
        <vt:i4>0</vt:i4>
      </vt:variant>
      <vt:variant>
        <vt:i4>5</vt:i4>
      </vt:variant>
      <vt:variant>
        <vt:lpwstr>http://atlas.physicsmasterclasses.org/en/wpath.htm</vt:lpwstr>
      </vt:variant>
      <vt:variant>
        <vt:lpwstr/>
      </vt:variant>
      <vt:variant>
        <vt:i4>1441918</vt:i4>
      </vt:variant>
      <vt:variant>
        <vt:i4>90</vt:i4>
      </vt:variant>
      <vt:variant>
        <vt:i4>0</vt:i4>
      </vt:variant>
      <vt:variant>
        <vt:i4>5</vt:i4>
      </vt:variant>
      <vt:variant>
        <vt:lpwstr>http://cernmasterclass.uio.no/OPloT/index.php</vt:lpwstr>
      </vt:variant>
      <vt:variant>
        <vt:lpwstr/>
      </vt:variant>
      <vt:variant>
        <vt:i4>3276862</vt:i4>
      </vt:variant>
      <vt:variant>
        <vt:i4>87</vt:i4>
      </vt:variant>
      <vt:variant>
        <vt:i4>0</vt:i4>
      </vt:variant>
      <vt:variant>
        <vt:i4>5</vt:i4>
      </vt:variant>
      <vt:variant>
        <vt:lpwstr>http://hypatia.phys.uoa.gr</vt:lpwstr>
      </vt:variant>
      <vt:variant>
        <vt:lpwstr/>
      </vt:variant>
      <vt:variant>
        <vt:i4>3145775</vt:i4>
      </vt:variant>
      <vt:variant>
        <vt:i4>84</vt:i4>
      </vt:variant>
      <vt:variant>
        <vt:i4>0</vt:i4>
      </vt:variant>
      <vt:variant>
        <vt:i4>5</vt:i4>
      </vt:variant>
      <vt:variant>
        <vt:lpwstr>http://atlas.physicsmasterclasses.org/en/zpath.htm</vt:lpwstr>
      </vt:variant>
      <vt:variant>
        <vt:lpwstr/>
      </vt:variant>
      <vt:variant>
        <vt:i4>3538976</vt:i4>
      </vt:variant>
      <vt:variant>
        <vt:i4>81</vt:i4>
      </vt:variant>
      <vt:variant>
        <vt:i4>0</vt:i4>
      </vt:variant>
      <vt:variant>
        <vt:i4>5</vt:i4>
      </vt:variant>
      <vt:variant>
        <vt:lpwstr>http://atlas.physicsmasterclasses.org/en/index.htm</vt:lpwstr>
      </vt:variant>
      <vt:variant>
        <vt:lpwstr/>
      </vt:variant>
      <vt:variant>
        <vt:i4>5374073</vt:i4>
      </vt:variant>
      <vt:variant>
        <vt:i4>78</vt:i4>
      </vt:variant>
      <vt:variant>
        <vt:i4>0</vt:i4>
      </vt:variant>
      <vt:variant>
        <vt:i4>5</vt:i4>
      </vt:variant>
      <vt:variant>
        <vt:lpwstr>http://facebook.com/IPPOG</vt:lpwstr>
      </vt:variant>
      <vt:variant>
        <vt:lpwstr/>
      </vt:variant>
      <vt:variant>
        <vt:i4>1507355</vt:i4>
      </vt:variant>
      <vt:variant>
        <vt:i4>75</vt:i4>
      </vt:variant>
      <vt:variant>
        <vt:i4>0</vt:i4>
      </vt:variant>
      <vt:variant>
        <vt:i4>5</vt:i4>
      </vt:variant>
      <vt:variant>
        <vt:lpwstr>http://ippog.web.cern.ch</vt:lpwstr>
      </vt:variant>
      <vt:variant>
        <vt:lpwstr/>
      </vt:variant>
      <vt:variant>
        <vt:i4>7274536</vt:i4>
      </vt:variant>
      <vt:variant>
        <vt:i4>17502</vt:i4>
      </vt:variant>
      <vt:variant>
        <vt:i4>1031</vt:i4>
      </vt:variant>
      <vt:variant>
        <vt:i4>1</vt:i4>
      </vt:variant>
      <vt:variant>
        <vt:lpwstr>International_Masterclasses_in_2012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fdjasdjfkasdfjasdklfj</dc:title>
  <dc:subject/>
  <dc:creator>Nicola</dc:creator>
  <cp:keywords/>
  <cp:lastModifiedBy>Farid Ould-Saada</cp:lastModifiedBy>
  <cp:revision>3</cp:revision>
  <cp:lastPrinted>2012-12-10T09:04:00Z</cp:lastPrinted>
  <dcterms:created xsi:type="dcterms:W3CDTF">2012-12-10T09:04:00Z</dcterms:created>
  <dcterms:modified xsi:type="dcterms:W3CDTF">2012-12-10T09:10:00Z</dcterms:modified>
</cp:coreProperties>
</file>